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59" w:rsidRDefault="00FF2459" w:rsidP="009803A5">
      <w:pPr>
        <w:spacing w:after="0" w:line="240" w:lineRule="auto"/>
        <w:ind w:firstLine="709"/>
        <w:jc w:val="center"/>
        <w:rPr>
          <w:rFonts w:ascii="Times New Roman" w:hAnsi="Times New Roman" w:cs="Times New Roman"/>
          <w:b/>
          <w:bCs/>
          <w:sz w:val="28"/>
          <w:szCs w:val="28"/>
        </w:rPr>
      </w:pPr>
    </w:p>
    <w:p w:rsidR="00FF2459" w:rsidRDefault="00FF2459" w:rsidP="009803A5">
      <w:pPr>
        <w:spacing w:after="0" w:line="240" w:lineRule="auto"/>
        <w:ind w:firstLine="709"/>
        <w:jc w:val="center"/>
        <w:rPr>
          <w:rFonts w:ascii="Times New Roman" w:hAnsi="Times New Roman" w:cs="Times New Roman"/>
          <w:b/>
          <w:bCs/>
          <w:sz w:val="28"/>
          <w:szCs w:val="28"/>
        </w:rPr>
      </w:pPr>
    </w:p>
    <w:p w:rsidR="00FF2459" w:rsidRDefault="00FF2459" w:rsidP="009803A5">
      <w:pPr>
        <w:spacing w:after="0" w:line="240" w:lineRule="auto"/>
        <w:ind w:firstLine="709"/>
        <w:jc w:val="center"/>
        <w:rPr>
          <w:rFonts w:ascii="Times New Roman" w:hAnsi="Times New Roman" w:cs="Times New Roman"/>
          <w:b/>
          <w:bCs/>
          <w:sz w:val="28"/>
          <w:szCs w:val="28"/>
        </w:rPr>
      </w:pPr>
    </w:p>
    <w:p w:rsidR="00FF2459" w:rsidRDefault="00FF2459" w:rsidP="009803A5">
      <w:pPr>
        <w:spacing w:after="0" w:line="240" w:lineRule="auto"/>
        <w:ind w:firstLine="709"/>
        <w:jc w:val="center"/>
        <w:rPr>
          <w:rFonts w:ascii="Times New Roman" w:hAnsi="Times New Roman" w:cs="Times New Roman"/>
          <w:b/>
          <w:bCs/>
          <w:sz w:val="28"/>
          <w:szCs w:val="28"/>
        </w:rPr>
      </w:pPr>
      <w:r w:rsidRPr="007E5167">
        <w:rPr>
          <w:rFonts w:ascii="Times New Roman" w:hAnsi="Times New Roman" w:cs="Times New Roman"/>
          <w:b/>
          <w:bCs/>
          <w:sz w:val="28"/>
          <w:szCs w:val="28"/>
        </w:rPr>
        <w:t>Памятка-алгоритм</w:t>
      </w:r>
    </w:p>
    <w:p w:rsidR="00FF2459" w:rsidRDefault="00FF2459" w:rsidP="009803A5">
      <w:pPr>
        <w:spacing w:after="0" w:line="240" w:lineRule="auto"/>
        <w:ind w:firstLine="709"/>
        <w:jc w:val="center"/>
        <w:rPr>
          <w:rFonts w:ascii="Times New Roman" w:hAnsi="Times New Roman" w:cs="Times New Roman"/>
          <w:b/>
          <w:bCs/>
          <w:sz w:val="28"/>
          <w:szCs w:val="28"/>
        </w:rPr>
      </w:pPr>
    </w:p>
    <w:p w:rsidR="00FF2459" w:rsidRPr="00556F91" w:rsidRDefault="00FF2459" w:rsidP="009803A5">
      <w:pPr>
        <w:spacing w:after="0" w:line="240" w:lineRule="auto"/>
        <w:ind w:firstLine="709"/>
        <w:jc w:val="center"/>
        <w:rPr>
          <w:rFonts w:ascii="Times New Roman" w:hAnsi="Times New Roman" w:cs="Times New Roman"/>
          <w:b/>
          <w:bCs/>
          <w:sz w:val="28"/>
          <w:szCs w:val="28"/>
        </w:rPr>
      </w:pPr>
      <w:r w:rsidRPr="00556F91">
        <w:rPr>
          <w:rFonts w:ascii="Times New Roman" w:hAnsi="Times New Roman" w:cs="Times New Roman"/>
          <w:b/>
          <w:bCs/>
          <w:sz w:val="28"/>
          <w:szCs w:val="28"/>
        </w:rPr>
        <w:t>Получение градостроительного плана земельного участка (ГПЗУ)</w:t>
      </w:r>
    </w:p>
    <w:p w:rsidR="00FF2459" w:rsidRPr="00556F91" w:rsidRDefault="00FF2459" w:rsidP="009803A5">
      <w:pPr>
        <w:spacing w:after="0" w:line="240" w:lineRule="auto"/>
        <w:ind w:firstLine="709"/>
        <w:jc w:val="center"/>
        <w:rPr>
          <w:rFonts w:ascii="Times New Roman" w:hAnsi="Times New Roman" w:cs="Times New Roman"/>
          <w:b/>
          <w:bCs/>
          <w:sz w:val="28"/>
          <w:szCs w:val="28"/>
        </w:rPr>
      </w:pPr>
    </w:p>
    <w:tbl>
      <w:tblPr>
        <w:tblW w:w="149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482"/>
      </w:tblGrid>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Для чего нужен ГПЗУ?</w:t>
            </w:r>
          </w:p>
        </w:tc>
        <w:tc>
          <w:tcPr>
            <w:tcW w:w="11482" w:type="dxa"/>
          </w:tcPr>
          <w:p w:rsidR="00FF2459" w:rsidRPr="00370CAE" w:rsidRDefault="00FF2459" w:rsidP="00370CAE">
            <w:pPr>
              <w:spacing w:after="0" w:line="240" w:lineRule="auto"/>
              <w:jc w:val="both"/>
              <w:rPr>
                <w:rFonts w:ascii="Times New Roman" w:hAnsi="Times New Roman" w:cs="Times New Roman"/>
                <w:sz w:val="28"/>
                <w:szCs w:val="28"/>
              </w:rPr>
            </w:pPr>
            <w:r w:rsidRPr="00370CAE">
              <w:rPr>
                <w:rFonts w:ascii="Times New Roman" w:hAnsi="Times New Roman" w:cs="Times New Roman"/>
                <w:sz w:val="28"/>
                <w:szCs w:val="28"/>
              </w:rPr>
              <w:t>На основании ГПЗУ осуществляется проектирование. Кроме того, благодаря данному документу можно узнать возможности использования земельного участка.7</w:t>
            </w:r>
          </w:p>
          <w:p w:rsidR="00FF2459" w:rsidRPr="00370CAE" w:rsidRDefault="00FF2459" w:rsidP="00370CAE">
            <w:pPr>
              <w:pStyle w:val="ConsPlusNormal"/>
              <w:ind w:firstLine="709"/>
              <w:jc w:val="both"/>
              <w:rPr>
                <w:b/>
                <w:bCs/>
              </w:rPr>
            </w:pPr>
            <w:r w:rsidRPr="00556F91">
              <w:t xml:space="preserve">Важно! Напоминаем, что в соответствии с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 с 1 января 2016 года в отношении земельных участков, предназначенных для строительства, реконструкции линейных объектов, не могут предоставляться градостроительные планы земельных участков. </w:t>
            </w:r>
          </w:p>
          <w:p w:rsidR="00FF2459" w:rsidRPr="00370CAE" w:rsidRDefault="00FF2459" w:rsidP="00370CAE">
            <w:pPr>
              <w:spacing w:after="0" w:line="240" w:lineRule="auto"/>
              <w:jc w:val="both"/>
              <w:rPr>
                <w:rFonts w:ascii="Times New Roman" w:hAnsi="Times New Roman" w:cs="Times New Roman"/>
                <w:sz w:val="28"/>
                <w:szCs w:val="28"/>
              </w:rPr>
            </w:pPr>
            <w:r w:rsidRPr="00556F91">
              <w:t>В отношении таких земельных участков необходимо подготавливать и утверждать проект планировки территории и проект межевания территории.</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Заявитель</w:t>
            </w:r>
          </w:p>
        </w:tc>
        <w:tc>
          <w:tcPr>
            <w:tcW w:w="11482" w:type="dxa"/>
          </w:tcPr>
          <w:p w:rsidR="00FF2459" w:rsidRPr="00370CAE" w:rsidRDefault="00FF2459" w:rsidP="00370CAE">
            <w:pPr>
              <w:spacing w:after="0" w:line="240" w:lineRule="auto"/>
              <w:jc w:val="both"/>
              <w:rPr>
                <w:rFonts w:ascii="Times New Roman" w:hAnsi="Times New Roman" w:cs="Times New Roman"/>
                <w:sz w:val="28"/>
                <w:szCs w:val="28"/>
              </w:rPr>
            </w:pPr>
            <w:r w:rsidRPr="00370CAE">
              <w:rPr>
                <w:rFonts w:ascii="Times New Roman" w:hAnsi="Times New Roman" w:cs="Times New Roman"/>
                <w:sz w:val="28"/>
                <w:szCs w:val="28"/>
              </w:rPr>
              <w:t>Физическое, юридическое лицо, индивидуальный предприниматель, вне зависимости от наличия прав на земельный участок.</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Требования к земельному участку, в отношении которого может быть подготовлен ГПЗУ</w:t>
            </w:r>
          </w:p>
        </w:tc>
        <w:tc>
          <w:tcPr>
            <w:tcW w:w="11482" w:type="dxa"/>
          </w:tcPr>
          <w:p w:rsidR="00FF2459" w:rsidRPr="00370CAE" w:rsidRDefault="00FF2459" w:rsidP="00370CAE">
            <w:pPr>
              <w:spacing w:after="0" w:line="240" w:lineRule="auto"/>
              <w:jc w:val="both"/>
              <w:rPr>
                <w:rFonts w:ascii="Times New Roman" w:hAnsi="Times New Roman" w:cs="Times New Roman"/>
                <w:sz w:val="28"/>
                <w:szCs w:val="28"/>
              </w:rPr>
            </w:pPr>
            <w:r w:rsidRPr="00370CAE">
              <w:rPr>
                <w:rFonts w:ascii="Times New Roman" w:hAnsi="Times New Roman" w:cs="Times New Roman"/>
                <w:sz w:val="28"/>
                <w:szCs w:val="28"/>
              </w:rPr>
              <w:t>Земельный участок должен быть отмежеван и поставлен на кадастровый учет.</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Куда обращаться за консультацией и с заявлением о предоставлении муниципальной услуги (уполномоченный орган)</w:t>
            </w:r>
          </w:p>
        </w:tc>
        <w:tc>
          <w:tcPr>
            <w:tcW w:w="11482" w:type="dxa"/>
          </w:tcPr>
          <w:p w:rsidR="00FF2459" w:rsidRPr="00370CAE" w:rsidRDefault="00FF2459" w:rsidP="00370CAE">
            <w:pPr>
              <w:spacing w:after="0" w:line="240" w:lineRule="auto"/>
              <w:jc w:val="both"/>
              <w:rPr>
                <w:rFonts w:ascii="Times New Roman" w:hAnsi="Times New Roman" w:cs="Times New Roman"/>
                <w:sz w:val="28"/>
                <w:szCs w:val="28"/>
              </w:rPr>
            </w:pPr>
            <w:r w:rsidRPr="00370CAE">
              <w:rPr>
                <w:rFonts w:ascii="Times New Roman" w:hAnsi="Times New Roman" w:cs="Times New Roman"/>
                <w:sz w:val="28"/>
                <w:szCs w:val="28"/>
              </w:rPr>
              <w:t xml:space="preserve">- администрация </w:t>
            </w:r>
            <w:r>
              <w:rPr>
                <w:rFonts w:ascii="Times New Roman" w:hAnsi="Times New Roman" w:cs="Times New Roman"/>
                <w:sz w:val="28"/>
                <w:szCs w:val="28"/>
              </w:rPr>
              <w:t>Китовского сельского  поселения  Ивановская область Шуйский р-он с.Китово  ул.Северная д.2</w:t>
            </w:r>
          </w:p>
          <w:p w:rsidR="00FF2459" w:rsidRPr="00370CAE" w:rsidRDefault="00FF2459" w:rsidP="00370CAE">
            <w:pPr>
              <w:shd w:val="clear" w:color="auto" w:fill="FFFFFF"/>
              <w:spacing w:after="0" w:line="240" w:lineRule="auto"/>
              <w:ind w:firstLine="34"/>
              <w:jc w:val="both"/>
              <w:rPr>
                <w:rFonts w:ascii="Times New Roman" w:hAnsi="Times New Roman" w:cs="Times New Roman"/>
                <w:sz w:val="28"/>
                <w:szCs w:val="28"/>
                <w:lang w:eastAsia="ru-RU"/>
              </w:rPr>
            </w:pPr>
            <w:r w:rsidRPr="00370CAE">
              <w:rPr>
                <w:rFonts w:ascii="Times New Roman" w:hAnsi="Times New Roman" w:cs="Times New Roman"/>
                <w:sz w:val="28"/>
                <w:szCs w:val="28"/>
                <w:shd w:val="clear" w:color="auto" w:fill="FFFFFF"/>
              </w:rPr>
              <w:t xml:space="preserve">- многофункциональные центры предоставления государственных и муниципальных услуг </w:t>
            </w:r>
            <w:r>
              <w:rPr>
                <w:rFonts w:ascii="Times New Roman" w:hAnsi="Times New Roman" w:cs="Times New Roman"/>
                <w:sz w:val="28"/>
                <w:szCs w:val="28"/>
                <w:lang w:eastAsia="ru-RU"/>
              </w:rPr>
              <w:t>г.Шуя</w:t>
            </w:r>
          </w:p>
          <w:p w:rsidR="00FF2459" w:rsidRPr="00370CAE" w:rsidRDefault="00FF2459" w:rsidP="00370CAE">
            <w:pPr>
              <w:shd w:val="clear" w:color="auto" w:fill="FFFFFF"/>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К</w:t>
            </w:r>
            <w:r w:rsidRPr="00370CAE">
              <w:rPr>
                <w:rFonts w:ascii="Times New Roman" w:hAnsi="Times New Roman" w:cs="Times New Roman"/>
                <w:sz w:val="28"/>
                <w:szCs w:val="28"/>
              </w:rPr>
              <w:t>онсультирование проводится сотрудник</w:t>
            </w:r>
            <w:r>
              <w:rPr>
                <w:rFonts w:ascii="Times New Roman" w:hAnsi="Times New Roman" w:cs="Times New Roman"/>
                <w:sz w:val="28"/>
                <w:szCs w:val="28"/>
              </w:rPr>
              <w:t>ом</w:t>
            </w:r>
            <w:r w:rsidRPr="00370CAE">
              <w:rPr>
                <w:rFonts w:ascii="Times New Roman" w:hAnsi="Times New Roman" w:cs="Times New Roman"/>
                <w:sz w:val="28"/>
                <w:szCs w:val="28"/>
              </w:rPr>
              <w:t xml:space="preserve"> </w:t>
            </w:r>
            <w:r w:rsidRPr="00370CAE">
              <w:rPr>
                <w:rFonts w:ascii="Times New Roman" w:hAnsi="Times New Roman" w:cs="Times New Roman"/>
                <w:sz w:val="28"/>
                <w:szCs w:val="28"/>
                <w:lang w:eastAsia="ru-RU"/>
              </w:rPr>
              <w:t>администраци</w:t>
            </w:r>
            <w:r>
              <w:rPr>
                <w:rFonts w:ascii="Times New Roman" w:hAnsi="Times New Roman" w:cs="Times New Roman"/>
                <w:sz w:val="28"/>
                <w:szCs w:val="28"/>
                <w:lang w:eastAsia="ru-RU"/>
              </w:rPr>
              <w:t>и</w:t>
            </w:r>
            <w:r w:rsidRPr="00370CAE">
              <w:rPr>
                <w:rFonts w:ascii="Times New Roman" w:hAnsi="Times New Roman" w:cs="Times New Roman"/>
                <w:sz w:val="28"/>
                <w:szCs w:val="28"/>
                <w:lang w:eastAsia="ru-RU"/>
              </w:rPr>
              <w:t xml:space="preserve"> по телефону</w:t>
            </w:r>
            <w:r>
              <w:rPr>
                <w:rFonts w:ascii="Times New Roman" w:hAnsi="Times New Roman" w:cs="Times New Roman"/>
                <w:sz w:val="28"/>
                <w:szCs w:val="28"/>
                <w:lang w:eastAsia="ru-RU"/>
              </w:rPr>
              <w:t xml:space="preserve">  (49-351) 35-186)</w:t>
            </w:r>
            <w:r w:rsidRPr="00370CAE">
              <w:rPr>
                <w:rFonts w:ascii="Times New Roman" w:hAnsi="Times New Roman" w:cs="Times New Roman"/>
                <w:sz w:val="28"/>
                <w:szCs w:val="28"/>
                <w:lang w:eastAsia="ru-RU"/>
              </w:rPr>
              <w:t>, на личном приеме и письменно.</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Перечень документов, необходимых для предоставления муниципальной услуги</w:t>
            </w:r>
          </w:p>
        </w:tc>
        <w:tc>
          <w:tcPr>
            <w:tcW w:w="11482" w:type="dxa"/>
          </w:tcPr>
          <w:p w:rsidR="00FF2459" w:rsidRPr="00370CAE" w:rsidRDefault="00FF2459" w:rsidP="00370CAE">
            <w:pPr>
              <w:spacing w:after="0" w:line="240" w:lineRule="auto"/>
              <w:ind w:firstLine="34"/>
              <w:jc w:val="both"/>
              <w:rPr>
                <w:rFonts w:ascii="Times New Roman" w:hAnsi="Times New Roman" w:cs="Times New Roman"/>
                <w:sz w:val="28"/>
                <w:szCs w:val="28"/>
              </w:rPr>
            </w:pPr>
            <w:r w:rsidRPr="00370CAE">
              <w:rPr>
                <w:rFonts w:ascii="Times New Roman" w:hAnsi="Times New Roman" w:cs="Times New Roman"/>
                <w:sz w:val="28"/>
                <w:szCs w:val="28"/>
              </w:rPr>
              <w:t>Для получения муниципальной услуги необходимо подать заявление о выдаче градостроительного плана земельного участка по форме, установленной в административном регламенте предоставления муниципальной услуги «</w:t>
            </w:r>
            <w:r w:rsidRPr="00370CAE">
              <w:rPr>
                <w:rFonts w:ascii="Times New Roman" w:hAnsi="Times New Roman" w:cs="Times New Roman"/>
                <w:sz w:val="28"/>
                <w:szCs w:val="28"/>
                <w:lang w:eastAsia="ru-RU"/>
              </w:rPr>
              <w:t>Выдача градостроительного плана земельного участка».</w:t>
            </w:r>
          </w:p>
          <w:p w:rsidR="00FF2459" w:rsidRDefault="00FF2459" w:rsidP="00370CAE">
            <w:pPr>
              <w:spacing w:after="0" w:line="240" w:lineRule="auto"/>
              <w:ind w:firstLine="34"/>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Формы заявлени</w:t>
            </w:r>
            <w:r>
              <w:rPr>
                <w:rFonts w:ascii="Times New Roman" w:hAnsi="Times New Roman" w:cs="Times New Roman"/>
                <w:sz w:val="28"/>
                <w:szCs w:val="28"/>
                <w:lang w:eastAsia="ru-RU"/>
              </w:rPr>
              <w:t xml:space="preserve">я можно  скачать </w:t>
            </w:r>
            <w:r w:rsidRPr="00370CAE">
              <w:rPr>
                <w:rFonts w:ascii="Times New Roman" w:hAnsi="Times New Roman" w:cs="Times New Roman"/>
                <w:sz w:val="28"/>
                <w:szCs w:val="28"/>
                <w:lang w:eastAsia="ru-RU"/>
              </w:rPr>
              <w:t xml:space="preserve"> на официальн</w:t>
            </w:r>
            <w:r>
              <w:rPr>
                <w:rFonts w:ascii="Times New Roman" w:hAnsi="Times New Roman" w:cs="Times New Roman"/>
                <w:sz w:val="28"/>
                <w:szCs w:val="28"/>
                <w:lang w:eastAsia="ru-RU"/>
              </w:rPr>
              <w:t>ом</w:t>
            </w:r>
            <w:r w:rsidRPr="00370CAE">
              <w:rPr>
                <w:rFonts w:ascii="Times New Roman" w:hAnsi="Times New Roman" w:cs="Times New Roman"/>
                <w:sz w:val="28"/>
                <w:szCs w:val="28"/>
                <w:lang w:eastAsia="ru-RU"/>
              </w:rPr>
              <w:t xml:space="preserve"> сайт</w:t>
            </w:r>
            <w:r>
              <w:rPr>
                <w:rFonts w:ascii="Times New Roman" w:hAnsi="Times New Roman" w:cs="Times New Roman"/>
                <w:sz w:val="28"/>
                <w:szCs w:val="28"/>
                <w:lang w:eastAsia="ru-RU"/>
              </w:rPr>
              <w:t>е</w:t>
            </w:r>
            <w:r w:rsidRPr="00370CAE">
              <w:rPr>
                <w:rFonts w:ascii="Times New Roman" w:hAnsi="Times New Roman" w:cs="Times New Roman"/>
                <w:sz w:val="28"/>
                <w:szCs w:val="28"/>
                <w:lang w:eastAsia="ru-RU"/>
              </w:rPr>
              <w:t xml:space="preserve"> администраци</w:t>
            </w:r>
            <w:r>
              <w:rPr>
                <w:rFonts w:ascii="Times New Roman" w:hAnsi="Times New Roman" w:cs="Times New Roman"/>
                <w:sz w:val="28"/>
                <w:szCs w:val="28"/>
                <w:lang w:eastAsia="ru-RU"/>
              </w:rPr>
              <w:t xml:space="preserve">и  </w:t>
            </w:r>
            <w:r w:rsidRPr="00370CA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Китовского  сельского  поселения (Приложение №1  к  Регламенту  предоставления  муниципальной  услуги «Выдача  градостроительного  плана земельного участка» </w:t>
            </w:r>
            <w:r w:rsidRPr="00370CAE">
              <w:rPr>
                <w:rFonts w:ascii="Times New Roman" w:hAnsi="Times New Roman" w:cs="Times New Roman"/>
                <w:sz w:val="28"/>
                <w:szCs w:val="28"/>
                <w:lang w:eastAsia="ru-RU"/>
              </w:rPr>
              <w:t xml:space="preserve">. </w:t>
            </w:r>
          </w:p>
          <w:p w:rsidR="00FF2459" w:rsidRPr="00370CAE" w:rsidRDefault="00FF2459" w:rsidP="00370CAE">
            <w:pPr>
              <w:spacing w:after="0" w:line="240" w:lineRule="auto"/>
              <w:ind w:firstLine="34"/>
              <w:jc w:val="both"/>
              <w:rPr>
                <w:rFonts w:ascii="Times New Roman" w:hAnsi="Times New Roman" w:cs="Times New Roman"/>
                <w:i/>
                <w:iCs/>
                <w:sz w:val="28"/>
                <w:szCs w:val="28"/>
                <w:lang w:eastAsia="ru-RU"/>
              </w:rPr>
            </w:pPr>
            <w:r w:rsidRPr="00370CAE">
              <w:rPr>
                <w:rFonts w:ascii="Times New Roman" w:hAnsi="Times New Roman" w:cs="Times New Roman"/>
                <w:i/>
                <w:iCs/>
                <w:sz w:val="28"/>
                <w:szCs w:val="28"/>
                <w:lang w:eastAsia="ru-RU"/>
              </w:rPr>
              <w:t>При подаче заявления рекомендуем при себе иметь:</w:t>
            </w:r>
          </w:p>
          <w:p w:rsidR="00FF2459" w:rsidRPr="00370CAE" w:rsidRDefault="00FF2459" w:rsidP="00370CAE">
            <w:pPr>
              <w:spacing w:after="0" w:line="240" w:lineRule="auto"/>
              <w:ind w:firstLine="34"/>
              <w:jc w:val="both"/>
              <w:rPr>
                <w:rFonts w:ascii="Times New Roman" w:hAnsi="Times New Roman" w:cs="Times New Roman"/>
                <w:i/>
                <w:iCs/>
                <w:sz w:val="28"/>
                <w:szCs w:val="28"/>
              </w:rPr>
            </w:pPr>
            <w:r w:rsidRPr="00370CAE">
              <w:rPr>
                <w:rFonts w:ascii="Times New Roman" w:hAnsi="Times New Roman" w:cs="Times New Roman"/>
                <w:i/>
                <w:iCs/>
                <w:sz w:val="28"/>
                <w:szCs w:val="28"/>
                <w:lang w:eastAsia="ru-RU"/>
              </w:rPr>
              <w:t xml:space="preserve">1. </w:t>
            </w:r>
            <w:r w:rsidRPr="00370CAE">
              <w:rPr>
                <w:rFonts w:ascii="Times New Roman" w:hAnsi="Times New Roman" w:cs="Times New Roman"/>
                <w:i/>
                <w:iCs/>
                <w:sz w:val="28"/>
                <w:szCs w:val="28"/>
              </w:rPr>
              <w:t xml:space="preserve"> Документ, удостоверяющий личность Заявителя, являющегося физическим лицом, либо личность представителя физического или юридического лица (или его копию).</w:t>
            </w:r>
            <w:bookmarkStart w:id="0" w:name="Par3"/>
            <w:bookmarkEnd w:id="0"/>
          </w:p>
          <w:p w:rsidR="00FF2459" w:rsidRPr="00370CAE" w:rsidRDefault="00FF2459" w:rsidP="00370CAE">
            <w:pPr>
              <w:spacing w:after="0" w:line="240" w:lineRule="auto"/>
              <w:ind w:firstLine="34"/>
              <w:jc w:val="both"/>
              <w:rPr>
                <w:rFonts w:ascii="Times New Roman" w:hAnsi="Times New Roman" w:cs="Times New Roman"/>
                <w:sz w:val="28"/>
                <w:szCs w:val="28"/>
                <w:lang w:eastAsia="ru-RU"/>
              </w:rPr>
            </w:pPr>
            <w:r w:rsidRPr="00370CAE">
              <w:rPr>
                <w:rFonts w:ascii="Times New Roman" w:hAnsi="Times New Roman" w:cs="Times New Roman"/>
                <w:i/>
                <w:iCs/>
                <w:sz w:val="28"/>
                <w:szCs w:val="28"/>
              </w:rPr>
              <w:t>2.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FF2459" w:rsidRPr="00370CAE" w:rsidRDefault="00FF2459" w:rsidP="00370CAE">
            <w:pPr>
              <w:spacing w:after="0" w:line="240" w:lineRule="auto"/>
              <w:ind w:firstLine="34"/>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Заявитель вправе предоставить:</w:t>
            </w:r>
          </w:p>
          <w:p w:rsidR="00FF2459" w:rsidRPr="00370CAE" w:rsidRDefault="00FF2459" w:rsidP="00370CAE">
            <w:pPr>
              <w:spacing w:after="0" w:line="240" w:lineRule="auto"/>
              <w:ind w:firstLine="34"/>
              <w:jc w:val="both"/>
              <w:rPr>
                <w:rFonts w:ascii="Times New Roman" w:hAnsi="Times New Roman" w:cs="Times New Roman"/>
                <w:sz w:val="28"/>
                <w:szCs w:val="28"/>
              </w:rPr>
            </w:pPr>
            <w:r w:rsidRPr="00370CAE">
              <w:rPr>
                <w:rFonts w:ascii="Times New Roman" w:hAnsi="Times New Roman" w:cs="Times New Roman"/>
                <w:sz w:val="28"/>
                <w:szCs w:val="28"/>
              </w:rPr>
              <w:t>- чертеж градостроительного плана земельного участка, выполненный на основании топографической съемки (на бумажном и электронном носителях);</w:t>
            </w:r>
          </w:p>
          <w:p w:rsidR="00FF2459" w:rsidRPr="00556F91" w:rsidRDefault="00FF2459" w:rsidP="00370CAE">
            <w:pPr>
              <w:pStyle w:val="ConsPlusNormal"/>
              <w:ind w:firstLine="34"/>
              <w:jc w:val="both"/>
            </w:pPr>
            <w:r w:rsidRPr="00556F91">
              <w:t xml:space="preserve">- топографическую съемку земельного участка (М 1:500) (на бумажном и электронном носителях); </w:t>
            </w:r>
          </w:p>
          <w:p w:rsidR="00FF2459" w:rsidRPr="00370CAE" w:rsidRDefault="00FF2459" w:rsidP="00370CAE">
            <w:pPr>
              <w:spacing w:after="0" w:line="240" w:lineRule="auto"/>
              <w:ind w:firstLine="34"/>
              <w:jc w:val="both"/>
              <w:rPr>
                <w:rFonts w:ascii="Times New Roman" w:hAnsi="Times New Roman" w:cs="Times New Roman"/>
                <w:sz w:val="28"/>
                <w:szCs w:val="28"/>
              </w:rPr>
            </w:pPr>
            <w:r w:rsidRPr="00370CAE">
              <w:rPr>
                <w:rFonts w:ascii="Times New Roman" w:hAnsi="Times New Roman" w:cs="Times New Roman"/>
                <w:sz w:val="28"/>
                <w:szCs w:val="28"/>
              </w:rPr>
              <w:t xml:space="preserve">- кадастровый паспорт земельного участка (выписка из государственного земельного кадастра по </w:t>
            </w:r>
            <w:hyperlink r:id="rId7" w:history="1">
              <w:r w:rsidRPr="00370CAE">
                <w:rPr>
                  <w:rFonts w:ascii="Times New Roman" w:hAnsi="Times New Roman" w:cs="Times New Roman"/>
                  <w:sz w:val="28"/>
                  <w:szCs w:val="28"/>
                </w:rPr>
                <w:t>формам КВ1</w:t>
              </w:r>
            </w:hyperlink>
            <w:r w:rsidRPr="00370CAE">
              <w:rPr>
                <w:rFonts w:ascii="Times New Roman" w:hAnsi="Times New Roman" w:cs="Times New Roman"/>
                <w:sz w:val="28"/>
                <w:szCs w:val="28"/>
              </w:rPr>
              <w:t xml:space="preserve">, </w:t>
            </w:r>
            <w:hyperlink r:id="rId8" w:history="1">
              <w:r w:rsidRPr="00370CAE">
                <w:rPr>
                  <w:rFonts w:ascii="Times New Roman" w:hAnsi="Times New Roman" w:cs="Times New Roman"/>
                  <w:sz w:val="28"/>
                  <w:szCs w:val="28"/>
                </w:rPr>
                <w:t>КВ2</w:t>
              </w:r>
            </w:hyperlink>
            <w:r w:rsidRPr="00370CAE">
              <w:rPr>
                <w:rFonts w:ascii="Times New Roman" w:hAnsi="Times New Roman" w:cs="Times New Roman"/>
                <w:sz w:val="28"/>
                <w:szCs w:val="28"/>
              </w:rPr>
              <w:t xml:space="preserve">, </w:t>
            </w:r>
            <w:hyperlink r:id="rId9" w:history="1">
              <w:r w:rsidRPr="00370CAE">
                <w:rPr>
                  <w:rFonts w:ascii="Times New Roman" w:hAnsi="Times New Roman" w:cs="Times New Roman"/>
                  <w:sz w:val="28"/>
                  <w:szCs w:val="28"/>
                </w:rPr>
                <w:t>КВ3</w:t>
              </w:r>
            </w:hyperlink>
            <w:r w:rsidRPr="00370CAE">
              <w:rPr>
                <w:rFonts w:ascii="Times New Roman" w:hAnsi="Times New Roman" w:cs="Times New Roman"/>
                <w:sz w:val="28"/>
                <w:szCs w:val="28"/>
              </w:rPr>
              <w:t xml:space="preserve">, </w:t>
            </w:r>
            <w:hyperlink r:id="rId10" w:history="1">
              <w:r w:rsidRPr="00370CAE">
                <w:rPr>
                  <w:rFonts w:ascii="Times New Roman" w:hAnsi="Times New Roman" w:cs="Times New Roman"/>
                  <w:sz w:val="28"/>
                  <w:szCs w:val="28"/>
                </w:rPr>
                <w:t>КВ4</w:t>
              </w:r>
            </w:hyperlink>
            <w:r w:rsidRPr="00370CAE">
              <w:rPr>
                <w:rFonts w:ascii="Times New Roman" w:hAnsi="Times New Roman" w:cs="Times New Roman"/>
                <w:sz w:val="28"/>
                <w:szCs w:val="28"/>
              </w:rPr>
              <w:t xml:space="preserve">, </w:t>
            </w:r>
            <w:hyperlink r:id="rId11" w:history="1">
              <w:r w:rsidRPr="00370CAE">
                <w:rPr>
                  <w:rFonts w:ascii="Times New Roman" w:hAnsi="Times New Roman" w:cs="Times New Roman"/>
                  <w:sz w:val="28"/>
                  <w:szCs w:val="28"/>
                </w:rPr>
                <w:t>КВ5</w:t>
              </w:r>
            </w:hyperlink>
            <w:r w:rsidRPr="00370CAE">
              <w:rPr>
                <w:rFonts w:ascii="Times New Roman" w:hAnsi="Times New Roman" w:cs="Times New Roman"/>
                <w:sz w:val="28"/>
                <w:szCs w:val="28"/>
              </w:rPr>
              <w:t xml:space="preserve">, </w:t>
            </w:r>
            <w:hyperlink r:id="rId12" w:history="1">
              <w:r w:rsidRPr="00370CAE">
                <w:rPr>
                  <w:rFonts w:ascii="Times New Roman" w:hAnsi="Times New Roman" w:cs="Times New Roman"/>
                  <w:sz w:val="28"/>
                  <w:szCs w:val="28"/>
                </w:rPr>
                <w:t>КВ6</w:t>
              </w:r>
            </w:hyperlink>
            <w:r w:rsidRPr="00370CAE">
              <w:rPr>
                <w:rFonts w:ascii="Times New Roman" w:hAnsi="Times New Roman" w:cs="Times New Roman"/>
                <w:sz w:val="28"/>
                <w:szCs w:val="28"/>
              </w:rPr>
              <w:t>);</w:t>
            </w:r>
          </w:p>
          <w:p w:rsidR="00FF2459" w:rsidRPr="00370CAE" w:rsidRDefault="00FF2459" w:rsidP="00370CAE">
            <w:pPr>
              <w:spacing w:after="0" w:line="240" w:lineRule="auto"/>
              <w:ind w:firstLine="34"/>
              <w:jc w:val="both"/>
              <w:rPr>
                <w:rFonts w:ascii="Times New Roman" w:hAnsi="Times New Roman" w:cs="Times New Roman"/>
                <w:sz w:val="28"/>
                <w:szCs w:val="28"/>
              </w:rPr>
            </w:pPr>
            <w:r w:rsidRPr="00370CAE">
              <w:rPr>
                <w:rFonts w:ascii="Times New Roman" w:hAnsi="Times New Roman" w:cs="Times New Roman"/>
                <w:sz w:val="28"/>
                <w:szCs w:val="28"/>
              </w:rPr>
              <w:t>- кадастровые паспорта объектов недвижимости, расположенных на земельном участке;</w:t>
            </w:r>
          </w:p>
          <w:p w:rsidR="00FF2459" w:rsidRPr="00370CAE" w:rsidRDefault="00FF2459" w:rsidP="00370CAE">
            <w:pPr>
              <w:spacing w:after="0" w:line="240" w:lineRule="auto"/>
              <w:ind w:firstLine="34"/>
              <w:jc w:val="both"/>
              <w:rPr>
                <w:rFonts w:ascii="Times New Roman" w:hAnsi="Times New Roman" w:cs="Times New Roman"/>
                <w:sz w:val="28"/>
                <w:szCs w:val="28"/>
              </w:rPr>
            </w:pPr>
            <w:r w:rsidRPr="00370CAE">
              <w:rPr>
                <w:rFonts w:ascii="Times New Roman" w:hAnsi="Times New Roman" w:cs="Times New Roman"/>
                <w:sz w:val="28"/>
                <w:szCs w:val="28"/>
              </w:rPr>
              <w:t>- выписку из единого государственного реестра объектов культурного наследия (памятников истории и культуры) народов Российской Федерации о наличии (отсутствии) на земельном участке объекта культурного наследия;</w:t>
            </w:r>
          </w:p>
          <w:p w:rsidR="00FF2459" w:rsidRPr="00370CAE" w:rsidRDefault="00FF2459" w:rsidP="00370CAE">
            <w:pPr>
              <w:spacing w:after="0" w:line="240" w:lineRule="auto"/>
              <w:ind w:firstLine="34"/>
              <w:jc w:val="both"/>
              <w:rPr>
                <w:rFonts w:ascii="Times New Roman" w:hAnsi="Times New Roman" w:cs="Times New Roman"/>
                <w:sz w:val="28"/>
                <w:szCs w:val="28"/>
              </w:rPr>
            </w:pPr>
            <w:r w:rsidRPr="00370CAE">
              <w:rPr>
                <w:rFonts w:ascii="Times New Roman" w:hAnsi="Times New Roman" w:cs="Times New Roman"/>
                <w:sz w:val="28"/>
                <w:szCs w:val="28"/>
              </w:rPr>
              <w:t>-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w:t>
            </w:r>
          </w:p>
          <w:p w:rsidR="00FF2459" w:rsidRPr="00370CAE" w:rsidRDefault="00FF2459" w:rsidP="00370CAE">
            <w:pPr>
              <w:spacing w:after="0" w:line="240" w:lineRule="auto"/>
              <w:ind w:firstLine="34"/>
              <w:jc w:val="both"/>
              <w:rPr>
                <w:rFonts w:ascii="Times New Roman" w:hAnsi="Times New Roman" w:cs="Times New Roman"/>
                <w:sz w:val="28"/>
                <w:szCs w:val="28"/>
              </w:rPr>
            </w:pPr>
            <w:r w:rsidRPr="00370CAE">
              <w:rPr>
                <w:rFonts w:ascii="Times New Roman" w:hAnsi="Times New Roman" w:cs="Times New Roman"/>
                <w:sz w:val="28"/>
                <w:szCs w:val="28"/>
              </w:rPr>
              <w:t>Самостоятельное предоставление чертежа ГПЗУ и топографической съемки сокращает срок выдачи результата муниципальной услуги.</w:t>
            </w:r>
          </w:p>
          <w:p w:rsidR="00FF2459" w:rsidRPr="00370CAE" w:rsidRDefault="00FF2459" w:rsidP="00370CAE">
            <w:pPr>
              <w:spacing w:after="0" w:line="240" w:lineRule="auto"/>
              <w:ind w:firstLine="34"/>
              <w:jc w:val="both"/>
              <w:rPr>
                <w:rFonts w:ascii="Times New Roman" w:hAnsi="Times New Roman" w:cs="Times New Roman"/>
                <w:sz w:val="28"/>
                <w:szCs w:val="28"/>
              </w:rPr>
            </w:pPr>
            <w:r w:rsidRPr="00370CAE">
              <w:rPr>
                <w:rFonts w:ascii="Times New Roman" w:hAnsi="Times New Roman" w:cs="Times New Roman"/>
                <w:sz w:val="28"/>
                <w:szCs w:val="28"/>
              </w:rPr>
              <w:t>Отметим, что выполнение топографической съемки земельного участка в любом случае потребуется для подготовки проектной документации.</w:t>
            </w:r>
          </w:p>
          <w:p w:rsidR="00FF2459" w:rsidRPr="00556F91" w:rsidRDefault="00FF2459" w:rsidP="00370CAE">
            <w:pPr>
              <w:pStyle w:val="ConsPlusNormal"/>
              <w:ind w:firstLine="709"/>
              <w:jc w:val="both"/>
            </w:pPr>
            <w:r w:rsidRPr="00556F91">
              <w:t xml:space="preserve">Если Заявитель не представил указанные выше документы самостоятельно, то они запрашиваются администрацией или многофункциональным центром в государственных органах и подведомственных государственным органам организациях, в распоряжении которых находятся указанные документы. Кроме того, администрация обеспечивает подготовку чертежа ГПЗУ. </w:t>
            </w:r>
          </w:p>
        </w:tc>
      </w:tr>
      <w:tr w:rsidR="00FF2459" w:rsidRPr="00556F91">
        <w:tc>
          <w:tcPr>
            <w:tcW w:w="3510" w:type="dxa"/>
          </w:tcPr>
          <w:p w:rsidR="00FF2459" w:rsidRPr="00370CAE" w:rsidRDefault="00FF2459" w:rsidP="00370CAE">
            <w:pPr>
              <w:autoSpaceDE w:val="0"/>
              <w:autoSpaceDN w:val="0"/>
              <w:adjustRightInd w:val="0"/>
              <w:spacing w:after="0" w:line="240" w:lineRule="auto"/>
              <w:rPr>
                <w:rFonts w:ascii="Times New Roman" w:hAnsi="Times New Roman" w:cs="Times New Roman"/>
                <w:b/>
                <w:bCs/>
                <w:sz w:val="28"/>
                <w:szCs w:val="28"/>
                <w:lang w:eastAsia="ru-RU"/>
              </w:rPr>
            </w:pPr>
            <w:r w:rsidRPr="00370CAE">
              <w:rPr>
                <w:rFonts w:ascii="Times New Roman" w:hAnsi="Times New Roman" w:cs="Times New Roman"/>
                <w:b/>
                <w:bCs/>
                <w:sz w:val="28"/>
                <w:szCs w:val="28"/>
                <w:lang w:eastAsia="ru-RU"/>
              </w:rPr>
              <w:t xml:space="preserve">Результат предоставления муниципальной услуги </w:t>
            </w:r>
          </w:p>
        </w:tc>
        <w:tc>
          <w:tcPr>
            <w:tcW w:w="11482" w:type="dxa"/>
          </w:tcPr>
          <w:p w:rsidR="00FF2459" w:rsidRPr="00370CAE" w:rsidRDefault="00FF2459" w:rsidP="00370CAE">
            <w:pPr>
              <w:autoSpaceDE w:val="0"/>
              <w:autoSpaceDN w:val="0"/>
              <w:adjustRightInd w:val="0"/>
              <w:spacing w:after="0" w:line="240" w:lineRule="auto"/>
              <w:ind w:firstLine="34"/>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 выдача или направление Заявителю ГПЗУ;</w:t>
            </w:r>
          </w:p>
          <w:p w:rsidR="00FF2459" w:rsidRPr="00370CAE" w:rsidRDefault="00FF2459" w:rsidP="00370CAE">
            <w:pPr>
              <w:autoSpaceDE w:val="0"/>
              <w:autoSpaceDN w:val="0"/>
              <w:adjustRightInd w:val="0"/>
              <w:spacing w:after="0" w:line="240" w:lineRule="auto"/>
              <w:ind w:firstLine="34"/>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 выдача или направление Заявителю письма об отказе в выдаче ГПЗУ с указанием причин такого отказа.</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Срок предоставления услуги</w:t>
            </w:r>
          </w:p>
        </w:tc>
        <w:tc>
          <w:tcPr>
            <w:tcW w:w="11482" w:type="dxa"/>
          </w:tcPr>
          <w:p w:rsidR="00FF2459" w:rsidRPr="00556F91" w:rsidRDefault="00FF2459" w:rsidP="00370CAE">
            <w:pPr>
              <w:pStyle w:val="ConsPlusNormal"/>
              <w:ind w:firstLine="34"/>
              <w:jc w:val="both"/>
            </w:pPr>
            <w:r w:rsidRPr="00556F91">
              <w:t>30 дней со дня регистрации заявления о выдаче ГПЗУ в администрации.</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 xml:space="preserve">Причины, по которым может быть отказано в выдаче ГПЗУ </w:t>
            </w:r>
          </w:p>
        </w:tc>
        <w:tc>
          <w:tcPr>
            <w:tcW w:w="11482" w:type="dxa"/>
          </w:tcPr>
          <w:p w:rsidR="00FF2459" w:rsidRPr="00370CAE" w:rsidRDefault="00FF2459" w:rsidP="00370CAE">
            <w:pPr>
              <w:pStyle w:val="NormalWeb"/>
              <w:shd w:val="clear" w:color="auto" w:fill="FFFFFF"/>
              <w:spacing w:before="0" w:beforeAutospacing="0" w:after="0" w:afterAutospacing="0"/>
              <w:jc w:val="both"/>
              <w:rPr>
                <w:sz w:val="28"/>
                <w:szCs w:val="28"/>
              </w:rPr>
            </w:pPr>
            <w:r w:rsidRPr="00370CAE">
              <w:rPr>
                <w:sz w:val="28"/>
                <w:szCs w:val="28"/>
              </w:rPr>
              <w:t>- в отношении земельного участка не проведен государственный кадастровый учет либо границы земельного участка не установлены в соответствии с законодательством Российской Федерации;</w:t>
            </w:r>
          </w:p>
          <w:p w:rsidR="00FF2459" w:rsidRPr="00370CAE" w:rsidRDefault="00FF2459" w:rsidP="00370CAE">
            <w:pPr>
              <w:pStyle w:val="NormalWeb"/>
              <w:shd w:val="clear" w:color="auto" w:fill="FFFFFF"/>
              <w:spacing w:before="0" w:beforeAutospacing="0" w:after="0" w:afterAutospacing="0"/>
              <w:jc w:val="both"/>
              <w:rPr>
                <w:sz w:val="28"/>
                <w:szCs w:val="28"/>
              </w:rPr>
            </w:pPr>
            <w:r w:rsidRPr="00370CAE">
              <w:rPr>
                <w:sz w:val="28"/>
                <w:szCs w:val="28"/>
              </w:rPr>
              <w:t>- от Заявителя поступило заявление об оставлении заявления без рассмотрения.</w:t>
            </w:r>
          </w:p>
        </w:tc>
      </w:tr>
    </w:tbl>
    <w:p w:rsidR="00FF2459" w:rsidRPr="00556F91" w:rsidRDefault="00FF2459" w:rsidP="009803A5">
      <w:pPr>
        <w:spacing w:after="0" w:line="240" w:lineRule="auto"/>
        <w:ind w:firstLine="709"/>
        <w:jc w:val="center"/>
        <w:rPr>
          <w:rFonts w:ascii="Times New Roman" w:hAnsi="Times New Roman" w:cs="Times New Roman"/>
          <w:b/>
          <w:bCs/>
          <w:sz w:val="28"/>
          <w:szCs w:val="28"/>
        </w:rPr>
      </w:pPr>
    </w:p>
    <w:p w:rsidR="00FF2459" w:rsidRPr="00556F91" w:rsidRDefault="00FF2459" w:rsidP="009803A5">
      <w:pPr>
        <w:spacing w:after="0" w:line="240" w:lineRule="auto"/>
        <w:ind w:firstLine="709"/>
        <w:jc w:val="center"/>
        <w:rPr>
          <w:rFonts w:ascii="Times New Roman" w:hAnsi="Times New Roman" w:cs="Times New Roman"/>
          <w:b/>
          <w:bCs/>
          <w:sz w:val="28"/>
          <w:szCs w:val="28"/>
        </w:rPr>
      </w:pPr>
    </w:p>
    <w:p w:rsidR="00FF2459" w:rsidRPr="00556F91" w:rsidRDefault="00FF2459" w:rsidP="009803A5">
      <w:pPr>
        <w:spacing w:after="0" w:line="240" w:lineRule="auto"/>
        <w:ind w:firstLine="709"/>
        <w:jc w:val="center"/>
        <w:rPr>
          <w:rFonts w:ascii="Times New Roman" w:hAnsi="Times New Roman" w:cs="Times New Roman"/>
          <w:b/>
          <w:bCs/>
          <w:sz w:val="28"/>
          <w:szCs w:val="28"/>
        </w:rPr>
      </w:pPr>
      <w:r w:rsidRPr="00556F91">
        <w:rPr>
          <w:rFonts w:ascii="Times New Roman" w:hAnsi="Times New Roman" w:cs="Times New Roman"/>
          <w:b/>
          <w:bCs/>
          <w:sz w:val="28"/>
          <w:szCs w:val="28"/>
        </w:rPr>
        <w:t xml:space="preserve">Получение разрешения на строительство объекта капитального строительства </w:t>
      </w:r>
    </w:p>
    <w:p w:rsidR="00FF2459" w:rsidRPr="00556F91" w:rsidRDefault="00FF2459" w:rsidP="009803A5">
      <w:pPr>
        <w:spacing w:after="0" w:line="240" w:lineRule="auto"/>
        <w:ind w:firstLine="709"/>
        <w:jc w:val="center"/>
        <w:rPr>
          <w:rFonts w:ascii="Times New Roman" w:hAnsi="Times New Roman" w:cs="Times New Roman"/>
          <w:b/>
          <w:bCs/>
          <w:sz w:val="28"/>
          <w:szCs w:val="28"/>
        </w:rPr>
      </w:pPr>
    </w:p>
    <w:tbl>
      <w:tblPr>
        <w:tblW w:w="149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482"/>
      </w:tblGrid>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Для чего нужно разрешение на строительство?</w:t>
            </w:r>
          </w:p>
        </w:tc>
        <w:tc>
          <w:tcPr>
            <w:tcW w:w="11482" w:type="dxa"/>
          </w:tcPr>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Разрешение на строительство является единственным законным основанием для осуществления строительства, реконструкции, за исключением случаев, установленных законодательством о градостроительной деятельности.</w:t>
            </w:r>
          </w:p>
          <w:p w:rsidR="00FF2459" w:rsidRPr="00556F91" w:rsidRDefault="00FF2459" w:rsidP="00370CAE">
            <w:pPr>
              <w:pStyle w:val="ConsPlusNormal"/>
              <w:ind w:firstLine="540"/>
              <w:jc w:val="both"/>
            </w:pPr>
            <w:r w:rsidRPr="00556F91">
              <w:t>В соответствии с частью 17 статьи 51 Градостроительного кодекса Российской Федерации выдача разрешения на строительство не требуется в случае:</w:t>
            </w:r>
          </w:p>
          <w:p w:rsidR="00FF2459" w:rsidRPr="00556F91" w:rsidRDefault="00FF2459" w:rsidP="00370CAE">
            <w:pPr>
              <w:pStyle w:val="ConsPlusNormal"/>
              <w:ind w:firstLine="540"/>
              <w:jc w:val="both"/>
            </w:pPr>
            <w:r w:rsidRPr="00556F91">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FF2459" w:rsidRPr="00556F91" w:rsidRDefault="00FF2459" w:rsidP="00370CAE">
            <w:pPr>
              <w:pStyle w:val="ConsPlusNormal"/>
              <w:ind w:firstLine="540"/>
              <w:jc w:val="both"/>
            </w:pPr>
            <w:r w:rsidRPr="00556F91">
              <w:t>2) строительства, реконструкции объектов, не являющихся объектами капитального строительства (киосков, навесов и других);</w:t>
            </w:r>
          </w:p>
          <w:p w:rsidR="00FF2459" w:rsidRPr="00556F91" w:rsidRDefault="00FF2459" w:rsidP="00370CAE">
            <w:pPr>
              <w:pStyle w:val="ConsPlusNormal"/>
              <w:ind w:firstLine="540"/>
              <w:jc w:val="both"/>
            </w:pPr>
            <w:r w:rsidRPr="00556F91">
              <w:t>3) строительства на земельном участке строений и сооружений вспомогательного использования;</w:t>
            </w:r>
          </w:p>
          <w:p w:rsidR="00FF2459" w:rsidRPr="00556F91" w:rsidRDefault="00FF2459" w:rsidP="00370CAE">
            <w:pPr>
              <w:pStyle w:val="ConsPlusNormal"/>
              <w:ind w:firstLine="540"/>
              <w:jc w:val="both"/>
            </w:pPr>
            <w:r w:rsidRPr="00556F91">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FF2459" w:rsidRPr="00556F91" w:rsidRDefault="00FF2459" w:rsidP="00370CAE">
            <w:pPr>
              <w:pStyle w:val="ConsPlusNormal"/>
              <w:ind w:firstLine="540"/>
              <w:jc w:val="both"/>
            </w:pPr>
            <w:r w:rsidRPr="00556F91">
              <w:t>4.1) капитального ремонта объектов капитального строительства;</w:t>
            </w:r>
          </w:p>
          <w:p w:rsidR="00FF2459" w:rsidRPr="00556F91" w:rsidRDefault="00FF2459" w:rsidP="00370CAE">
            <w:pPr>
              <w:pStyle w:val="ConsPlusNormal"/>
              <w:ind w:firstLine="540"/>
              <w:jc w:val="both"/>
            </w:pPr>
            <w:r w:rsidRPr="00556F91">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FF2459" w:rsidRPr="00556F91" w:rsidRDefault="00FF2459" w:rsidP="00370CAE">
            <w:pPr>
              <w:pStyle w:val="ConsPlusNormal"/>
              <w:ind w:firstLine="540"/>
              <w:jc w:val="both"/>
            </w:pPr>
            <w:r w:rsidRPr="00556F91">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FF2459" w:rsidRPr="00556F91" w:rsidRDefault="00FF2459" w:rsidP="00370CAE">
            <w:pPr>
              <w:pStyle w:val="ConsPlusNormal"/>
              <w:ind w:left="540"/>
              <w:jc w:val="both"/>
            </w:pPr>
            <w:r w:rsidRPr="00556F91">
              <w:t>На территории Ивановской области иные случаи, при которых выдача разрешения на строительство не требуется, установлены статьей 15 Закона Ивановской области от 14.07.2008 № 82-ОЗ «О градостроительной деятельности на территории Ивановской области» и включают следующие случаи:</w:t>
            </w:r>
          </w:p>
          <w:p w:rsidR="00FF2459" w:rsidRPr="00556F91" w:rsidRDefault="00FF2459" w:rsidP="00370CAE">
            <w:pPr>
              <w:pStyle w:val="ConsPlusNormal"/>
              <w:ind w:firstLine="540"/>
              <w:jc w:val="both"/>
            </w:pPr>
            <w:r w:rsidRPr="00556F91">
              <w:t>1) строительства, реконструкции участков инженерных коммуникаций (газоснабжения, водоснабжения, канализации, теплоснабжения, связи) для подключения отдельно стоящих индивидуальных жилых домов к внутриквартальным, поселковым сетям инженерно-технического обеспечения;</w:t>
            </w:r>
          </w:p>
          <w:p w:rsidR="00FF2459" w:rsidRPr="00556F91" w:rsidRDefault="00FF2459" w:rsidP="00370CAE">
            <w:pPr>
              <w:pStyle w:val="ConsPlusNormal"/>
              <w:ind w:firstLine="540"/>
              <w:jc w:val="both"/>
            </w:pPr>
            <w:r w:rsidRPr="00556F91">
              <w:t>2) проведения работ по переоборудованию нежилых помещений, права на которые зарегистрированы в установленном порядке;</w:t>
            </w:r>
          </w:p>
          <w:p w:rsidR="00FF2459" w:rsidRPr="00556F91" w:rsidRDefault="00FF2459" w:rsidP="00370CAE">
            <w:pPr>
              <w:pStyle w:val="ConsPlusNormal"/>
              <w:ind w:firstLine="540"/>
              <w:jc w:val="both"/>
            </w:pPr>
            <w:r w:rsidRPr="00556F91">
              <w:t>3) строительства, реконструкции линейных объектов электросетевого хозяйства классом напряжения до 20 киловольт включительно;</w:t>
            </w:r>
          </w:p>
          <w:p w:rsidR="00FF2459" w:rsidRPr="00556F91" w:rsidRDefault="00FF2459" w:rsidP="00370CAE">
            <w:pPr>
              <w:pStyle w:val="ConsPlusNormal"/>
              <w:ind w:firstLine="540"/>
              <w:jc w:val="both"/>
            </w:pPr>
            <w:r w:rsidRPr="00556F91">
              <w:t>4) устройства пандусов для маломобильных групп населения, крылец, входных групп для входа в помещения первого этажа здания.</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Заявитель</w:t>
            </w:r>
          </w:p>
        </w:tc>
        <w:tc>
          <w:tcPr>
            <w:tcW w:w="11482" w:type="dxa"/>
          </w:tcPr>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Физическое, юридическое лицо, индивидуальный предприниматель, являющиеся застройщиками - физические или юридические лица, обеспечивающие на принадлежащих им земельных участках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Куда обращаться за консультацией и с заявлением о предоставлении муниципальной услуги (уполномоченный орган)</w:t>
            </w:r>
          </w:p>
        </w:tc>
        <w:tc>
          <w:tcPr>
            <w:tcW w:w="11482" w:type="dxa"/>
          </w:tcPr>
          <w:p w:rsidR="00FF2459" w:rsidRPr="00370CAE" w:rsidRDefault="00FF2459" w:rsidP="00370CAE">
            <w:pPr>
              <w:spacing w:after="0" w:line="240" w:lineRule="auto"/>
              <w:ind w:firstLine="318"/>
              <w:jc w:val="both"/>
              <w:rPr>
                <w:rFonts w:ascii="Times New Roman" w:hAnsi="Times New Roman" w:cs="Times New Roman"/>
                <w:sz w:val="28"/>
                <w:szCs w:val="28"/>
              </w:rPr>
            </w:pPr>
            <w:r w:rsidRPr="00370CAE">
              <w:rPr>
                <w:rFonts w:ascii="Times New Roman" w:hAnsi="Times New Roman" w:cs="Times New Roman"/>
                <w:sz w:val="28"/>
                <w:szCs w:val="28"/>
              </w:rPr>
              <w:t>- в администрацию</w:t>
            </w:r>
            <w:r>
              <w:rPr>
                <w:rFonts w:ascii="Times New Roman" w:hAnsi="Times New Roman" w:cs="Times New Roman"/>
                <w:sz w:val="28"/>
                <w:szCs w:val="28"/>
              </w:rPr>
              <w:t xml:space="preserve">  Китовского  сельского  поселения  Шуйского</w:t>
            </w:r>
            <w:r w:rsidRPr="00370CAE">
              <w:rPr>
                <w:rFonts w:ascii="Times New Roman" w:hAnsi="Times New Roman" w:cs="Times New Roman"/>
                <w:sz w:val="28"/>
                <w:szCs w:val="28"/>
              </w:rPr>
              <w:t xml:space="preserve"> муниципального района:</w:t>
            </w:r>
          </w:p>
          <w:p w:rsidR="00FF2459" w:rsidRPr="00556F91" w:rsidRDefault="00FF2459" w:rsidP="00370CAE">
            <w:pPr>
              <w:pStyle w:val="ConsPlusNormal"/>
              <w:ind w:firstLine="459"/>
              <w:jc w:val="both"/>
            </w:pPr>
            <w:r w:rsidRPr="00556F91">
              <w:t>если строительство объекта капитального строительства планируется осуществить на территориях двух и более поселений в границах муниципального района и в случае реконструкции объекта капитального строительства, расположенного на территориях двух и более поселений в границах муниципального района;</w:t>
            </w:r>
          </w:p>
          <w:p w:rsidR="00FF2459" w:rsidRPr="00556F91" w:rsidRDefault="00FF2459" w:rsidP="00370CAE">
            <w:pPr>
              <w:pStyle w:val="ConsPlusNormal"/>
              <w:ind w:firstLine="459"/>
              <w:jc w:val="both"/>
            </w:pPr>
            <w:r w:rsidRPr="00556F91">
              <w:t>если строительство объекта капитального строительства планируется осуществить на территории одного поселения и в случае реконструкции объекта капитального строительства, расположенного на территориях одного поселения, если полномочия по выдаче разрешений на строительство переданы в администрацию муниципального района, на территории которого расположено поселение.</w:t>
            </w:r>
          </w:p>
          <w:p w:rsidR="00FF2459" w:rsidRPr="00370CAE" w:rsidRDefault="00FF2459" w:rsidP="00370CAE">
            <w:pPr>
              <w:shd w:val="clear" w:color="auto" w:fill="FFFFFF"/>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lang w:eastAsia="ru-RU"/>
              </w:rPr>
              <w:t xml:space="preserve">Заявление о выдаче разрешения на строительство может быть подано через </w:t>
            </w:r>
            <w:r w:rsidRPr="00370CAE">
              <w:rPr>
                <w:rFonts w:ascii="Times New Roman" w:hAnsi="Times New Roman" w:cs="Times New Roman"/>
                <w:sz w:val="28"/>
                <w:szCs w:val="28"/>
              </w:rPr>
              <w:t>федеральную государственную информационную систему «Единый портал государственных и муниципальных услуг (функций)» (http://www.gosuslugi.ru/).</w:t>
            </w:r>
          </w:p>
          <w:p w:rsidR="00FF2459" w:rsidRPr="00370CAE" w:rsidRDefault="00FF2459" w:rsidP="00370CAE">
            <w:pPr>
              <w:pStyle w:val="ConsPlusNormal"/>
              <w:ind w:firstLine="540"/>
              <w:jc w:val="both"/>
              <w:rPr>
                <w:i/>
                <w:iCs/>
              </w:rPr>
            </w:pPr>
            <w:r w:rsidRPr="00370CAE">
              <w:rPr>
                <w:i/>
                <w:iCs/>
              </w:rPr>
              <w:t>Органы, осуществляющие выдачу разрешений на строительство в исключительных случаях:</w:t>
            </w:r>
          </w:p>
          <w:p w:rsidR="00FF2459" w:rsidRPr="00370CAE" w:rsidRDefault="00FF2459" w:rsidP="00370CAE">
            <w:pPr>
              <w:pStyle w:val="ConsPlusNormal"/>
              <w:ind w:firstLine="459"/>
              <w:jc w:val="both"/>
              <w:rPr>
                <w:i/>
                <w:iCs/>
              </w:rPr>
            </w:pPr>
            <w:r w:rsidRPr="00370CAE">
              <w:rPr>
                <w:i/>
                <w:iCs/>
              </w:rPr>
              <w:t xml:space="preserve">-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(за исключением работ, связанных с пользованием участками недр местного значения), - федеральный орган управления государственным фондом недр – </w:t>
            </w:r>
            <w:r w:rsidRPr="00370CAE">
              <w:rPr>
                <w:i/>
                <w:iCs/>
                <w:sz w:val="27"/>
                <w:szCs w:val="27"/>
              </w:rPr>
              <w:t>Федеральное агентство по недропользованию</w:t>
            </w:r>
            <w:r w:rsidRPr="00370CAE">
              <w:rPr>
                <w:i/>
                <w:iCs/>
              </w:rPr>
              <w:t>;</w:t>
            </w:r>
          </w:p>
          <w:p w:rsidR="00FF2459" w:rsidRPr="00370CAE" w:rsidRDefault="00FF2459" w:rsidP="00370CAE">
            <w:pPr>
              <w:pStyle w:val="ConsPlusNormal"/>
              <w:ind w:firstLine="459"/>
              <w:jc w:val="both"/>
              <w:rPr>
                <w:i/>
                <w:iCs/>
              </w:rPr>
            </w:pPr>
            <w:r w:rsidRPr="00370CAE">
              <w:rPr>
                <w:i/>
                <w:iCs/>
              </w:rPr>
              <w:t>- объекта использования атомной энергии -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w:t>
            </w:r>
          </w:p>
          <w:p w:rsidR="00FF2459" w:rsidRPr="00370CAE" w:rsidRDefault="00FF2459" w:rsidP="00370CAE">
            <w:pPr>
              <w:pStyle w:val="ConsPlusNormal"/>
              <w:ind w:firstLine="459"/>
              <w:jc w:val="both"/>
              <w:rPr>
                <w:i/>
                <w:iCs/>
              </w:rPr>
            </w:pPr>
            <w:r w:rsidRPr="00370CAE">
              <w:rPr>
                <w:i/>
                <w:iCs/>
              </w:rPr>
              <w:t>- объекта космической инфраструктуры - Государственной корпорацией по космической деятельности "Роскосмос";</w:t>
            </w:r>
          </w:p>
          <w:p w:rsidR="00FF2459" w:rsidRPr="00370CAE" w:rsidRDefault="00FF2459" w:rsidP="00370CAE">
            <w:pPr>
              <w:pStyle w:val="ConsPlusNormal"/>
              <w:ind w:firstLine="459"/>
              <w:jc w:val="both"/>
              <w:rPr>
                <w:i/>
                <w:iCs/>
              </w:rPr>
            </w:pPr>
            <w:r w:rsidRPr="00370CAE">
              <w:rPr>
                <w:i/>
                <w:iCs/>
              </w:rPr>
              <w:t xml:space="preserve">-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авиационной инфраструктуры, объектов инфраструктуры железнодорожного транспорта общего пользования, посольств, консульств и представительств Российской Федерации за рубежом,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3" w:history="1">
              <w:r w:rsidRPr="00370CAE">
                <w:rPr>
                  <w:i/>
                  <w:iCs/>
                </w:rPr>
                <w:t>тайну</w:t>
              </w:r>
            </w:hyperlink>
            <w:r w:rsidRPr="00370CAE">
              <w:rPr>
                <w:i/>
                <w:iCs/>
              </w:rP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FF2459" w:rsidRPr="00370CAE" w:rsidRDefault="00FF2459" w:rsidP="00370CAE">
            <w:pPr>
              <w:pStyle w:val="ConsPlusNormal"/>
              <w:ind w:firstLine="459"/>
              <w:jc w:val="both"/>
              <w:rPr>
                <w:i/>
                <w:iCs/>
              </w:rPr>
            </w:pPr>
            <w:r w:rsidRPr="00370CAE">
              <w:rPr>
                <w:i/>
                <w:iCs/>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лечебно-оздоровительных местностей и курортов),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которого находится соответствующая особо охраняемая природная территория;</w:t>
            </w:r>
          </w:p>
          <w:p w:rsidR="00FF2459" w:rsidRPr="00370CAE" w:rsidRDefault="00FF2459" w:rsidP="00370CAE">
            <w:pPr>
              <w:pStyle w:val="ConsPlusNormal"/>
              <w:ind w:firstLine="459"/>
              <w:jc w:val="both"/>
              <w:rPr>
                <w:i/>
                <w:iCs/>
              </w:rPr>
            </w:pPr>
            <w:r w:rsidRPr="00370CAE">
              <w:rPr>
                <w:i/>
                <w:iCs/>
              </w:rPr>
              <w:t>-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w:t>
            </w:r>
          </w:p>
          <w:p w:rsidR="00FF2459" w:rsidRPr="00370CAE" w:rsidRDefault="00FF2459" w:rsidP="00370CAE">
            <w:pPr>
              <w:shd w:val="clear" w:color="auto" w:fill="FFFFFF"/>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xml:space="preserve">Информация о порядке предоставления услуги размещается на официальных сайтах уполномоченных органов в сети "Интернет", консультирование проводится сотрудниками </w:t>
            </w:r>
            <w:r w:rsidRPr="00370CAE">
              <w:rPr>
                <w:rFonts w:ascii="Times New Roman" w:hAnsi="Times New Roman" w:cs="Times New Roman"/>
                <w:sz w:val="28"/>
                <w:szCs w:val="28"/>
                <w:lang w:eastAsia="ru-RU"/>
              </w:rPr>
              <w:t>уполномоченных органов по телефону, на личном приеме, в письменном виде.</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Перечень документов, необходимых для предоставления услуги</w:t>
            </w:r>
          </w:p>
        </w:tc>
        <w:tc>
          <w:tcPr>
            <w:tcW w:w="11482" w:type="dxa"/>
          </w:tcPr>
          <w:p w:rsidR="00FF2459" w:rsidRPr="00370CAE" w:rsidRDefault="00FF2459" w:rsidP="00370CAE">
            <w:pPr>
              <w:spacing w:after="0" w:line="240" w:lineRule="auto"/>
              <w:ind w:firstLine="459"/>
              <w:jc w:val="both"/>
              <w:rPr>
                <w:rFonts w:ascii="Times New Roman" w:hAnsi="Times New Roman" w:cs="Times New Roman"/>
                <w:sz w:val="28"/>
                <w:szCs w:val="28"/>
                <w:lang w:eastAsia="ru-RU"/>
              </w:rPr>
            </w:pPr>
            <w:r w:rsidRPr="00370CAE">
              <w:rPr>
                <w:rFonts w:ascii="Times New Roman" w:hAnsi="Times New Roman" w:cs="Times New Roman"/>
                <w:sz w:val="28"/>
                <w:szCs w:val="28"/>
              </w:rPr>
              <w:t>Заявление о выдаче разрешения на строительство по форме, установленной в административном регламенте предоставления государственной или муниципальной услуги</w:t>
            </w:r>
            <w:r w:rsidRPr="00370CAE">
              <w:rPr>
                <w:rFonts w:ascii="Times New Roman" w:hAnsi="Times New Roman" w:cs="Times New Roman"/>
                <w:sz w:val="28"/>
                <w:szCs w:val="28"/>
                <w:lang w:eastAsia="ru-RU"/>
              </w:rPr>
              <w:t>.</w:t>
            </w:r>
          </w:p>
          <w:p w:rsidR="00FF2459" w:rsidRPr="00370CAE" w:rsidRDefault="00FF2459" w:rsidP="00370CAE">
            <w:pPr>
              <w:spacing w:after="0" w:line="240" w:lineRule="auto"/>
              <w:ind w:firstLine="34"/>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 xml:space="preserve">Формы заявлений размещаются на официальный сайтах уполномоченных органов. Форму заявления также можно получить в МФЦ, в уполномоченном органе. </w:t>
            </w:r>
          </w:p>
          <w:p w:rsidR="00FF2459" w:rsidRPr="00370CAE" w:rsidRDefault="00FF2459" w:rsidP="00370CA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0CAE">
              <w:rPr>
                <w:rFonts w:ascii="Times New Roman" w:hAnsi="Times New Roman" w:cs="Times New Roman"/>
                <w:sz w:val="28"/>
                <w:szCs w:val="28"/>
              </w:rPr>
              <w:t>Для принятия решения о выдаче разрешения на строительство (за исключением объектов индивидуального жилищного строительства) необходимы следующие документы:</w:t>
            </w:r>
          </w:p>
          <w:p w:rsidR="00FF2459" w:rsidRPr="00370CAE" w:rsidRDefault="00FF2459" w:rsidP="00370CA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0CAE">
              <w:rPr>
                <w:rFonts w:ascii="Times New Roman" w:hAnsi="Times New Roman" w:cs="Times New Roman"/>
                <w:sz w:val="28"/>
                <w:szCs w:val="28"/>
              </w:rPr>
              <w:t>Заявитель предоставляет самостоятельно:</w:t>
            </w:r>
          </w:p>
          <w:p w:rsidR="00FF2459" w:rsidRPr="00556F91" w:rsidRDefault="00FF2459" w:rsidP="00370CAE">
            <w:pPr>
              <w:pStyle w:val="ConsPlusNormal"/>
              <w:ind w:firstLine="540"/>
              <w:jc w:val="both"/>
            </w:pPr>
            <w:r w:rsidRPr="00556F91">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 xml:space="preserve">1.1) при наличии соглашения о передаче в случаях, установленных бюджетным </w:t>
            </w:r>
            <w:hyperlink r:id="rId14" w:history="1">
              <w:r w:rsidRPr="00370CAE">
                <w:rPr>
                  <w:rFonts w:ascii="Times New Roman" w:hAnsi="Times New Roman" w:cs="Times New Roman"/>
                  <w:sz w:val="28"/>
                  <w:szCs w:val="28"/>
                </w:rPr>
                <w:t>законодательством</w:t>
              </w:r>
            </w:hyperlink>
            <w:r w:rsidRPr="00370CAE">
              <w:rPr>
                <w:rFonts w:ascii="Times New Roman" w:hAnsi="Times New Roman" w:cs="Times New Roman"/>
                <w:sz w:val="28"/>
                <w:szCs w:val="28"/>
              </w:rPr>
              <w:t xml:space="preserve">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F2459" w:rsidRPr="00556F91" w:rsidRDefault="00FF2459" w:rsidP="00370CAE">
            <w:pPr>
              <w:ind w:firstLine="709"/>
            </w:pPr>
            <w:r w:rsidRPr="00556F91">
              <w:t>Обратите внимание на то, что категория земель и вид разрешенного использования земельного участка, территориальная зона, в которой он расположен в соответствии с правилами землепользования и застройки, должны позволять осуществлять строительные работы.</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2) материалы, содержащиеся в проектной документации:</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а) пояснительная записка;</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F2459" w:rsidRPr="00370CAE" w:rsidRDefault="00FF2459" w:rsidP="00370CA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0CAE">
              <w:rPr>
                <w:rFonts w:ascii="Times New Roman" w:hAnsi="Times New Roman" w:cs="Times New Roman"/>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г) схемы, отображающие архитектурные решения;</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е) проект организации строительства объекта капитального строительства;</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ж) проект организации работ по сносу или демонтажу объектов капитального строительства, их частей;</w:t>
            </w:r>
          </w:p>
          <w:p w:rsidR="00FF2459" w:rsidRPr="00370CAE" w:rsidRDefault="00FF2459" w:rsidP="00370CAE">
            <w:pPr>
              <w:autoSpaceDE w:val="0"/>
              <w:autoSpaceDN w:val="0"/>
              <w:adjustRightInd w:val="0"/>
              <w:spacing w:after="0" w:line="240" w:lineRule="auto"/>
              <w:ind w:firstLine="743"/>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
          <w:p w:rsidR="00FF2459" w:rsidRPr="00370CAE" w:rsidRDefault="00FF2459" w:rsidP="00370CA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0CAE">
              <w:rPr>
                <w:rFonts w:ascii="Times New Roman" w:hAnsi="Times New Roman" w:cs="Times New Roman"/>
                <w:sz w:val="28"/>
                <w:szCs w:val="28"/>
              </w:rPr>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59 Градостроительного кодекса Российской Федерации;</w:t>
            </w:r>
          </w:p>
          <w:p w:rsidR="00FF2459" w:rsidRPr="00556F91" w:rsidRDefault="00FF2459" w:rsidP="00370CAE">
            <w:pPr>
              <w:pStyle w:val="ConsPlusNormal"/>
              <w:ind w:firstLine="709"/>
              <w:jc w:val="both"/>
            </w:pPr>
            <w:r w:rsidRPr="00556F91">
              <w:t xml:space="preserve">4) согласие всех правообладателей объекта капитального строительства в случае реконструкции такого объекта, за исключением указанных в </w:t>
            </w:r>
            <w:hyperlink w:anchor="Par21" w:history="1">
              <w:r w:rsidRPr="00556F91">
                <w:t>пункте 4.2</w:t>
              </w:r>
            </w:hyperlink>
            <w:r w:rsidRPr="00556F91">
              <w:t xml:space="preserve"> случаев реконструкции многоквартирного дома; </w:t>
            </w:r>
          </w:p>
          <w:p w:rsidR="00FF2459" w:rsidRPr="00556F91" w:rsidRDefault="00FF2459" w:rsidP="00370CAE">
            <w:pPr>
              <w:pStyle w:val="ConsPlusNormal"/>
              <w:ind w:firstLine="709"/>
              <w:jc w:val="both"/>
            </w:pPr>
            <w:r w:rsidRPr="00556F91">
              <w:t>4.1)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FF2459" w:rsidRPr="00556F91" w:rsidRDefault="00FF2459" w:rsidP="00370CAE">
            <w:pPr>
              <w:pStyle w:val="ConsPlusNormal"/>
              <w:ind w:firstLine="709"/>
              <w:jc w:val="both"/>
            </w:pPr>
            <w:bookmarkStart w:id="1" w:name="Par21"/>
            <w:bookmarkEnd w:id="1"/>
            <w:r w:rsidRPr="00556F91">
              <w:t xml:space="preserve">4.2) решение общего собрания собственников помещений в многоквартирном доме, принятое в соответствии с жилищным </w:t>
            </w:r>
            <w:hyperlink r:id="rId15" w:history="1">
              <w:r w:rsidRPr="00556F91">
                <w:t>законодательством</w:t>
              </w:r>
            </w:hyperlink>
            <w:r w:rsidRPr="00556F91">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5)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F2459" w:rsidRPr="00370CAE" w:rsidRDefault="00FF2459" w:rsidP="00370CA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0CAE">
              <w:rPr>
                <w:rFonts w:ascii="Times New Roman" w:hAnsi="Times New Roman" w:cs="Times New Roman"/>
                <w:sz w:val="28"/>
                <w:szCs w:val="28"/>
              </w:rPr>
              <w:t>Заявитель вправе предоставить самостоятельно:</w:t>
            </w:r>
          </w:p>
          <w:p w:rsidR="00FF2459" w:rsidRPr="00370CAE" w:rsidRDefault="00FF2459" w:rsidP="00370CAE">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370CAE">
              <w:rPr>
                <w:rFonts w:ascii="Times New Roman" w:hAnsi="Times New Roman" w:cs="Times New Roman"/>
                <w:sz w:val="28"/>
                <w:szCs w:val="28"/>
              </w:rPr>
              <w:t>1) правоустанавливающие документы на земельный участок, если указанный документ (их копии или сведения, содержащиеся в них) внесен в Единый государственный реестр прав на недвижимое имущество и сделок с ним;</w:t>
            </w:r>
          </w:p>
          <w:p w:rsidR="00FF2459" w:rsidRPr="00370CAE" w:rsidRDefault="00FF2459" w:rsidP="00370CAE">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370CAE">
              <w:rPr>
                <w:rFonts w:ascii="Times New Roman" w:hAnsi="Times New Roman" w:cs="Times New Roman"/>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F2459" w:rsidRPr="00370CAE" w:rsidRDefault="00FF2459" w:rsidP="00370CAE">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370CAE">
              <w:rPr>
                <w:rFonts w:ascii="Times New Roman" w:hAnsi="Times New Roman" w:cs="Times New Roman"/>
                <w:sz w:val="28"/>
                <w:szCs w:val="28"/>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 w:history="1">
              <w:r w:rsidRPr="00370CAE">
                <w:rPr>
                  <w:rFonts w:ascii="Times New Roman" w:hAnsi="Times New Roman" w:cs="Times New Roman"/>
                  <w:sz w:val="28"/>
                  <w:szCs w:val="28"/>
                </w:rPr>
                <w:t>статьей 40</w:t>
              </w:r>
            </w:hyperlink>
            <w:r w:rsidRPr="00370CAE">
              <w:rPr>
                <w:rFonts w:ascii="Times New Roman" w:hAnsi="Times New Roman" w:cs="Times New Roman"/>
                <w:sz w:val="28"/>
                <w:szCs w:val="28"/>
              </w:rPr>
              <w:t xml:space="preserve"> Градостроительного кодекса Российской Федерации).</w:t>
            </w:r>
          </w:p>
          <w:p w:rsidR="00FF2459" w:rsidRPr="00556F91" w:rsidRDefault="00FF2459" w:rsidP="00370CAE">
            <w:pPr>
              <w:pStyle w:val="ConsPlusNormal"/>
              <w:ind w:firstLine="709"/>
              <w:jc w:val="both"/>
            </w:pPr>
            <w:r w:rsidRPr="00370CAE">
              <w:rPr>
                <w:b/>
                <w:bCs/>
              </w:rPr>
              <w:t>Важно!</w:t>
            </w:r>
            <w:r w:rsidRPr="00556F91">
              <w:t xml:space="preserve"> Для сокращения количества процедур взаимодействия с органом местного самоуправления застройщик вправе одновременно с подачей заявления передавать в орган местного самоуправления документы, необходимые для размещения в информационной системе обеспечения градостроительной деятельности, предусмотренные ч. 18 ст. 51 Градостроительного кодекса Российской Федерации.</w:t>
            </w:r>
          </w:p>
          <w:p w:rsidR="00FF2459" w:rsidRPr="00370CAE" w:rsidRDefault="00FF2459" w:rsidP="00370CA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0CAE">
              <w:rPr>
                <w:rFonts w:ascii="Times New Roman" w:hAnsi="Times New Roman" w:cs="Times New Roman"/>
                <w:sz w:val="28"/>
                <w:szCs w:val="28"/>
              </w:rPr>
              <w:t>Для получения разрешения на строительство объекта индивидуального жилищного строительства Заявитель направляет в Администрацию заявление о выдаче разрешения на строительство по форме, установленной в административном регламенте предоставления государственной или муниципальной услуги</w:t>
            </w:r>
            <w:r w:rsidRPr="00370CAE">
              <w:rPr>
                <w:rFonts w:ascii="Times New Roman" w:hAnsi="Times New Roman" w:cs="Times New Roman"/>
                <w:sz w:val="28"/>
                <w:szCs w:val="28"/>
                <w:lang w:eastAsia="ru-RU"/>
              </w:rPr>
              <w:t>.</w:t>
            </w:r>
          </w:p>
          <w:p w:rsidR="00FF2459" w:rsidRPr="00370CAE" w:rsidRDefault="00FF2459" w:rsidP="00370CAE">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rPr>
            </w:pPr>
            <w:r w:rsidRPr="00370CAE">
              <w:rPr>
                <w:rFonts w:ascii="Times New Roman" w:hAnsi="Times New Roman" w:cs="Times New Roman"/>
                <w:sz w:val="28"/>
                <w:szCs w:val="28"/>
              </w:rPr>
              <w:t>Для принятия решения о выдаче разрешения на строительство объекта индивидуального жилищного строительства необходимы следующие документы:</w:t>
            </w:r>
            <w:r w:rsidRPr="00370CAE">
              <w:rPr>
                <w:rFonts w:ascii="Times New Roman" w:hAnsi="Times New Roman" w:cs="Times New Roman"/>
              </w:rPr>
              <w:t xml:space="preserve"> </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Заявитель предоставляет самостоятельно:</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1) правоустанавливающие документы на земельный участок, если указанный документ (их копии или сведения, содержащиеся в них) отсутствует в Едином государственном реестре прав на недвижимое имущество и сделок с ним.</w:t>
            </w:r>
          </w:p>
          <w:p w:rsidR="00FF2459" w:rsidRPr="00556F91" w:rsidRDefault="00FF2459" w:rsidP="00370CAE">
            <w:pPr>
              <w:ind w:firstLine="709"/>
            </w:pPr>
            <w:r w:rsidRPr="00556F91">
              <w:t>Обратите внимание на то, что категория земель и вид разрешенного использования земельного участка, территориальная зона, в которой он расположен в соответствии с правилами землепользования и застройки, должны позволять осуществлять строительные работы;</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2) схему планировочной организации земельного участка с обозначением места размещения объекта индивидуального жилищного строительства</w:t>
            </w:r>
            <w:r w:rsidRPr="00556F91">
              <w:t>.</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556F91">
              <w:t>В законодательстве отсутствуют требования к схеме планировочной организации земельного участка. Данный документ может быть подготовлен застройщиком самостоятельно</w:t>
            </w:r>
            <w:r w:rsidRPr="00370CAE">
              <w:rPr>
                <w:rFonts w:ascii="Times New Roman" w:hAnsi="Times New Roman" w:cs="Times New Roman"/>
                <w:sz w:val="28"/>
                <w:szCs w:val="28"/>
              </w:rPr>
              <w:t>.</w:t>
            </w:r>
          </w:p>
          <w:p w:rsidR="00FF2459" w:rsidRPr="00370CAE" w:rsidRDefault="00FF2459" w:rsidP="00370CA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0CAE">
              <w:rPr>
                <w:rFonts w:ascii="Times New Roman" w:hAnsi="Times New Roman" w:cs="Times New Roman"/>
                <w:sz w:val="28"/>
                <w:szCs w:val="28"/>
              </w:rPr>
              <w:t>Заявитель вправе предоставить самостоятельно:</w:t>
            </w:r>
          </w:p>
          <w:p w:rsidR="00FF2459" w:rsidRPr="00370CAE" w:rsidRDefault="00FF2459" w:rsidP="00370CAE">
            <w:pPr>
              <w:pStyle w:val="ListParagraph"/>
              <w:numPr>
                <w:ilvl w:val="0"/>
                <w:numId w:val="41"/>
              </w:numPr>
              <w:autoSpaceDE w:val="0"/>
              <w:autoSpaceDN w:val="0"/>
              <w:adjustRightInd w:val="0"/>
              <w:spacing w:after="0" w:line="240" w:lineRule="auto"/>
              <w:jc w:val="both"/>
              <w:rPr>
                <w:rFonts w:ascii="Times New Roman" w:hAnsi="Times New Roman" w:cs="Times New Roman"/>
                <w:sz w:val="28"/>
                <w:szCs w:val="28"/>
              </w:rPr>
            </w:pPr>
            <w:r w:rsidRPr="00370CAE">
              <w:rPr>
                <w:rFonts w:ascii="Times New Roman" w:hAnsi="Times New Roman" w:cs="Times New Roman"/>
                <w:sz w:val="28"/>
                <w:szCs w:val="28"/>
              </w:rPr>
              <w:t>градостроительный план земельного участка;</w:t>
            </w:r>
          </w:p>
          <w:p w:rsidR="00FF2459" w:rsidRPr="00370CAE" w:rsidRDefault="00FF2459" w:rsidP="00370CAE">
            <w:pPr>
              <w:pStyle w:val="ListParagraph"/>
              <w:numPr>
                <w:ilvl w:val="0"/>
                <w:numId w:val="41"/>
              </w:numPr>
              <w:autoSpaceDE w:val="0"/>
              <w:autoSpaceDN w:val="0"/>
              <w:adjustRightInd w:val="0"/>
              <w:spacing w:after="0" w:line="240" w:lineRule="auto"/>
              <w:jc w:val="both"/>
              <w:rPr>
                <w:rFonts w:ascii="Times New Roman" w:hAnsi="Times New Roman" w:cs="Times New Roman"/>
                <w:sz w:val="28"/>
                <w:szCs w:val="28"/>
              </w:rPr>
            </w:pPr>
            <w:r w:rsidRPr="00370CAE">
              <w:rPr>
                <w:rFonts w:ascii="Times New Roman" w:hAnsi="Times New Roman" w:cs="Times New Roman"/>
                <w:sz w:val="28"/>
                <w:szCs w:val="28"/>
              </w:rPr>
              <w:t>правоустанавливающие документы на земельный участок, если указанный документ (их копии или сведения, содержащиеся в них) внесен в Единый государственный реестр прав на недвижимое имущество и сделок с ним.</w:t>
            </w:r>
          </w:p>
        </w:tc>
      </w:tr>
      <w:tr w:rsidR="00FF2459" w:rsidRPr="00556F91">
        <w:tc>
          <w:tcPr>
            <w:tcW w:w="3510" w:type="dxa"/>
          </w:tcPr>
          <w:p w:rsidR="00FF2459" w:rsidRPr="00370CAE" w:rsidRDefault="00FF2459" w:rsidP="00370CAE">
            <w:pPr>
              <w:autoSpaceDE w:val="0"/>
              <w:autoSpaceDN w:val="0"/>
              <w:adjustRightInd w:val="0"/>
              <w:spacing w:after="0" w:line="240" w:lineRule="auto"/>
              <w:rPr>
                <w:rFonts w:ascii="Times New Roman" w:hAnsi="Times New Roman" w:cs="Times New Roman"/>
                <w:b/>
                <w:bCs/>
                <w:sz w:val="28"/>
                <w:szCs w:val="28"/>
                <w:lang w:eastAsia="ru-RU"/>
              </w:rPr>
            </w:pPr>
            <w:r w:rsidRPr="00370CAE">
              <w:rPr>
                <w:rFonts w:ascii="Times New Roman" w:hAnsi="Times New Roman" w:cs="Times New Roman"/>
                <w:b/>
                <w:bCs/>
                <w:sz w:val="28"/>
                <w:szCs w:val="28"/>
                <w:lang w:eastAsia="ru-RU"/>
              </w:rPr>
              <w:t xml:space="preserve">Результат предоставления муниципальной услуги </w:t>
            </w:r>
          </w:p>
        </w:tc>
        <w:tc>
          <w:tcPr>
            <w:tcW w:w="11482" w:type="dxa"/>
          </w:tcPr>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выдача разрешения на строительство;</w:t>
            </w:r>
          </w:p>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мотивированный отказ в выдаче разрешения на строительство</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Срок предоставления услуги</w:t>
            </w:r>
          </w:p>
        </w:tc>
        <w:tc>
          <w:tcPr>
            <w:tcW w:w="11482" w:type="dxa"/>
          </w:tcPr>
          <w:p w:rsidR="00FF2459" w:rsidRPr="00556F91" w:rsidRDefault="00FF2459" w:rsidP="00370CAE">
            <w:pPr>
              <w:pStyle w:val="ConsPlusNormal"/>
              <w:ind w:firstLine="540"/>
              <w:jc w:val="both"/>
            </w:pPr>
            <w:r w:rsidRPr="00556F91">
              <w:t>10 дней со дня регистрации заявления в уполномоченном органе.</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 xml:space="preserve">Причины, по которым может быть отказано в выдаче разрешения на строительство </w:t>
            </w:r>
          </w:p>
        </w:tc>
        <w:tc>
          <w:tcPr>
            <w:tcW w:w="11482" w:type="dxa"/>
          </w:tcPr>
          <w:p w:rsidR="00FF2459" w:rsidRPr="00370CAE" w:rsidRDefault="00FF2459" w:rsidP="00370CAE">
            <w:pPr>
              <w:autoSpaceDE w:val="0"/>
              <w:autoSpaceDN w:val="0"/>
              <w:adjustRightInd w:val="0"/>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 отсутствие документов, необходимых для предоставления услуги;</w:t>
            </w:r>
          </w:p>
          <w:p w:rsidR="00FF2459" w:rsidRPr="00370CAE" w:rsidRDefault="00FF2459" w:rsidP="00370CAE">
            <w:pPr>
              <w:autoSpaceDE w:val="0"/>
              <w:autoSpaceDN w:val="0"/>
              <w:adjustRightInd w:val="0"/>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 xml:space="preserve">Основания для отказа в приеме заявления к рассмотрению </w:t>
            </w:r>
          </w:p>
        </w:tc>
        <w:tc>
          <w:tcPr>
            <w:tcW w:w="11482" w:type="dxa"/>
          </w:tcPr>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 несоответствие заявления требованиям, установленным федеральным законодательством и иными нормативными правовыми актами;</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17" w:history="1">
              <w:r w:rsidRPr="00370CAE">
                <w:rPr>
                  <w:rFonts w:ascii="Times New Roman" w:hAnsi="Times New Roman" w:cs="Times New Roman"/>
                  <w:sz w:val="28"/>
                  <w:szCs w:val="28"/>
                </w:rPr>
                <w:t>статье 11</w:t>
              </w:r>
            </w:hyperlink>
            <w:r w:rsidRPr="00370CAE">
              <w:rPr>
                <w:rFonts w:ascii="Times New Roman" w:hAnsi="Times New Roman" w:cs="Times New Roman"/>
                <w:sz w:val="28"/>
                <w:szCs w:val="28"/>
              </w:rPr>
              <w:t xml:space="preserve"> Федерального закона от 06.04.2011 № 63-ФЗ «Об электронной подписи»). Указанное основание применяется в случае предоставления муниципальной услуги в электронном виде;</w:t>
            </w:r>
          </w:p>
          <w:p w:rsidR="00FF2459" w:rsidRPr="00370CAE" w:rsidRDefault="00FF2459" w:rsidP="00370CAE">
            <w:pPr>
              <w:autoSpaceDE w:val="0"/>
              <w:autoSpaceDN w:val="0"/>
              <w:adjustRightInd w:val="0"/>
              <w:spacing w:after="0" w:line="240" w:lineRule="auto"/>
              <w:ind w:firstLine="709"/>
              <w:jc w:val="both"/>
              <w:rPr>
                <w:rFonts w:ascii="Times New Roman" w:hAnsi="Times New Roman" w:cs="Times New Roman"/>
                <w:sz w:val="28"/>
                <w:szCs w:val="28"/>
              </w:rPr>
            </w:pPr>
            <w:r w:rsidRPr="00370CAE">
              <w:rPr>
                <w:rFonts w:ascii="Times New Roman" w:hAnsi="Times New Roman" w:cs="Times New Roman"/>
                <w:sz w:val="28"/>
                <w:szCs w:val="28"/>
              </w:rPr>
              <w:t>- отсутствие у органа, в который поступило заявление, полномочий по рассмотрению заявления.</w:t>
            </w:r>
          </w:p>
        </w:tc>
      </w:tr>
    </w:tbl>
    <w:p w:rsidR="00FF2459" w:rsidRPr="00556F91" w:rsidRDefault="00FF2459" w:rsidP="0012168B">
      <w:pPr>
        <w:spacing w:after="0" w:line="240" w:lineRule="auto"/>
        <w:ind w:firstLine="709"/>
        <w:jc w:val="both"/>
        <w:rPr>
          <w:rFonts w:ascii="Times New Roman" w:hAnsi="Times New Roman" w:cs="Times New Roman"/>
          <w:b/>
          <w:bCs/>
          <w:sz w:val="28"/>
          <w:szCs w:val="28"/>
        </w:rPr>
      </w:pPr>
    </w:p>
    <w:p w:rsidR="00FF2459" w:rsidRPr="00556F91" w:rsidRDefault="00FF2459" w:rsidP="0012168B">
      <w:pPr>
        <w:spacing w:after="0" w:line="240" w:lineRule="auto"/>
        <w:ind w:firstLine="709"/>
        <w:jc w:val="both"/>
        <w:rPr>
          <w:rFonts w:ascii="Times New Roman" w:hAnsi="Times New Roman" w:cs="Times New Roman"/>
          <w:b/>
          <w:bCs/>
          <w:sz w:val="28"/>
          <w:szCs w:val="28"/>
        </w:rPr>
      </w:pPr>
      <w:r w:rsidRPr="00556F91">
        <w:rPr>
          <w:rFonts w:ascii="Times New Roman" w:hAnsi="Times New Roman" w:cs="Times New Roman"/>
          <w:b/>
          <w:bCs/>
          <w:sz w:val="28"/>
          <w:szCs w:val="28"/>
        </w:rPr>
        <w:t>Внесение изменений в разрешения на строительство объекта капитального строительства</w:t>
      </w:r>
    </w:p>
    <w:p w:rsidR="00FF2459" w:rsidRPr="00556F91" w:rsidRDefault="00FF2459" w:rsidP="0012168B">
      <w:pPr>
        <w:spacing w:after="0" w:line="240" w:lineRule="auto"/>
        <w:ind w:firstLine="709"/>
        <w:jc w:val="both"/>
        <w:rPr>
          <w:rFonts w:ascii="Times New Roman" w:hAnsi="Times New Roman" w:cs="Times New Roman"/>
          <w:b/>
          <w:bCs/>
          <w:sz w:val="28"/>
          <w:szCs w:val="28"/>
        </w:rPr>
      </w:pPr>
    </w:p>
    <w:tbl>
      <w:tblPr>
        <w:tblW w:w="1499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482"/>
      </w:tblGrid>
      <w:tr w:rsidR="00FF2459" w:rsidRPr="00556F91">
        <w:tc>
          <w:tcPr>
            <w:tcW w:w="3510" w:type="dxa"/>
          </w:tcPr>
          <w:p w:rsidR="00FF2459" w:rsidRPr="00370CAE" w:rsidRDefault="00FF2459" w:rsidP="00370CAE">
            <w:pPr>
              <w:spacing w:after="0" w:line="240" w:lineRule="auto"/>
              <w:jc w:val="both"/>
              <w:rPr>
                <w:rFonts w:ascii="Times New Roman" w:hAnsi="Times New Roman" w:cs="Times New Roman"/>
                <w:b/>
                <w:bCs/>
                <w:sz w:val="28"/>
                <w:szCs w:val="28"/>
              </w:rPr>
            </w:pPr>
            <w:r w:rsidRPr="00370CAE">
              <w:rPr>
                <w:rFonts w:ascii="Times New Roman" w:hAnsi="Times New Roman" w:cs="Times New Roman"/>
                <w:b/>
                <w:bCs/>
                <w:sz w:val="28"/>
                <w:szCs w:val="28"/>
              </w:rPr>
              <w:t>Заявитель</w:t>
            </w:r>
          </w:p>
        </w:tc>
        <w:tc>
          <w:tcPr>
            <w:tcW w:w="11482" w:type="dxa"/>
          </w:tcPr>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Застройщик, получивший разрешение на строительство.</w:t>
            </w:r>
          </w:p>
        </w:tc>
      </w:tr>
      <w:tr w:rsidR="00FF2459" w:rsidRPr="00556F91">
        <w:tc>
          <w:tcPr>
            <w:tcW w:w="3510" w:type="dxa"/>
          </w:tcPr>
          <w:p w:rsidR="00FF2459" w:rsidRPr="00370CAE" w:rsidRDefault="00FF2459" w:rsidP="00370CAE">
            <w:pPr>
              <w:spacing w:after="0" w:line="240" w:lineRule="auto"/>
              <w:jc w:val="both"/>
              <w:rPr>
                <w:rFonts w:ascii="Times New Roman" w:hAnsi="Times New Roman" w:cs="Times New Roman"/>
                <w:b/>
                <w:bCs/>
                <w:sz w:val="28"/>
                <w:szCs w:val="28"/>
              </w:rPr>
            </w:pPr>
            <w:r w:rsidRPr="00370CAE">
              <w:rPr>
                <w:rFonts w:ascii="Times New Roman" w:hAnsi="Times New Roman" w:cs="Times New Roman"/>
                <w:b/>
                <w:bCs/>
                <w:sz w:val="28"/>
                <w:szCs w:val="28"/>
              </w:rPr>
              <w:t>Когда необходимо обращаться за получением услуги</w:t>
            </w:r>
          </w:p>
        </w:tc>
        <w:tc>
          <w:tcPr>
            <w:tcW w:w="11482" w:type="dxa"/>
          </w:tcPr>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1) после выдачи разрешения на строительство произошла смена правообладателя земельного участка и новый правообладатель планирует осуществлять строительство (реконструкцию) в соответствии с проектной документацией;</w:t>
            </w:r>
          </w:p>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xml:space="preserve">2) после выдачи разрешения на строительство произошло изменение границ земельного участка путем объединения земельных участков; </w:t>
            </w:r>
          </w:p>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3) после выдачи разрешения на строительство произошло изменение границ земельного участка путем раздела, перераспределения, выдела;</w:t>
            </w:r>
          </w:p>
          <w:p w:rsidR="00FF2459" w:rsidRPr="00556F91" w:rsidRDefault="00FF2459" w:rsidP="00370CAE">
            <w:pPr>
              <w:pStyle w:val="ConsPlusNormal"/>
              <w:ind w:firstLine="459"/>
              <w:jc w:val="both"/>
            </w:pPr>
            <w:r w:rsidRPr="00556F91">
              <w:t>4)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Куда обращаться за консультацией и с заявлением о предоставлении услуги (уполномоченный орган)</w:t>
            </w:r>
          </w:p>
        </w:tc>
        <w:tc>
          <w:tcPr>
            <w:tcW w:w="11482" w:type="dxa"/>
          </w:tcPr>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В уполномоченный орган, выдавший разрешение на строительство.</w:t>
            </w:r>
          </w:p>
          <w:p w:rsidR="00FF2459" w:rsidRPr="00370CAE" w:rsidRDefault="00FF2459" w:rsidP="00370CAE">
            <w:pPr>
              <w:shd w:val="clear" w:color="auto" w:fill="FFFFFF"/>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xml:space="preserve">Информация о порядке предоставления муниципальной услуги размещается на официальных сайтах уполномоченных органов в сети "Интернет", консультирование проводится сотрудниками </w:t>
            </w:r>
            <w:r w:rsidRPr="00370CAE">
              <w:rPr>
                <w:rFonts w:ascii="Times New Roman" w:hAnsi="Times New Roman" w:cs="Times New Roman"/>
                <w:sz w:val="28"/>
                <w:szCs w:val="28"/>
                <w:lang w:eastAsia="ru-RU"/>
              </w:rPr>
              <w:t>органов, уполномоченных на выдачу разрешений на строительство, по телефону, на личном приеме и письменно.</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Перечень документов, необходимых для предоставления услуги</w:t>
            </w:r>
          </w:p>
        </w:tc>
        <w:tc>
          <w:tcPr>
            <w:tcW w:w="11482" w:type="dxa"/>
          </w:tcPr>
          <w:p w:rsidR="00FF2459" w:rsidRPr="00370CAE" w:rsidRDefault="00FF2459" w:rsidP="00370CAE">
            <w:pPr>
              <w:spacing w:after="0" w:line="240" w:lineRule="auto"/>
              <w:ind w:firstLine="459"/>
              <w:jc w:val="both"/>
              <w:rPr>
                <w:rFonts w:ascii="Times New Roman" w:hAnsi="Times New Roman" w:cs="Times New Roman"/>
                <w:sz w:val="28"/>
                <w:szCs w:val="28"/>
                <w:lang w:eastAsia="ru-RU"/>
              </w:rPr>
            </w:pPr>
            <w:r w:rsidRPr="00370CAE">
              <w:rPr>
                <w:rFonts w:ascii="Times New Roman" w:hAnsi="Times New Roman" w:cs="Times New Roman"/>
                <w:sz w:val="28"/>
                <w:szCs w:val="28"/>
              </w:rPr>
              <w:t>Для внесения изменений в разрешение на строительство заявитель направляет уведомление, составленное по форме, установленной в административном регламенте предоставления государственной или муниципальной услуги.</w:t>
            </w:r>
          </w:p>
          <w:p w:rsidR="00FF2459" w:rsidRPr="00370CAE" w:rsidRDefault="00FF2459" w:rsidP="00370CAE">
            <w:pPr>
              <w:spacing w:after="0" w:line="240" w:lineRule="auto"/>
              <w:ind w:firstLine="459"/>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 xml:space="preserve">Формы заявлений размещаются на официальных сайтах уполномоченных органов. Форму заявления также можно получить в МФЦ, в уполномоченном органе. </w:t>
            </w:r>
          </w:p>
          <w:p w:rsidR="00FF2459" w:rsidRPr="00556F91" w:rsidRDefault="00FF2459" w:rsidP="00370CAE">
            <w:pPr>
              <w:pStyle w:val="ConsPlusNormal"/>
              <w:ind w:firstLine="459"/>
              <w:jc w:val="both"/>
            </w:pPr>
            <w:r w:rsidRPr="00556F91">
              <w:t>Для принятия решения о внесении изменений в разрешение на строительство необходимы следующие документы:</w:t>
            </w:r>
          </w:p>
          <w:p w:rsidR="00FF2459" w:rsidRPr="00370CAE" w:rsidRDefault="00FF2459" w:rsidP="00370CAE">
            <w:pPr>
              <w:autoSpaceDE w:val="0"/>
              <w:autoSpaceDN w:val="0"/>
              <w:adjustRightInd w:val="0"/>
              <w:spacing w:after="0" w:line="240" w:lineRule="auto"/>
              <w:ind w:firstLine="459"/>
              <w:jc w:val="both"/>
              <w:outlineLvl w:val="1"/>
              <w:rPr>
                <w:rFonts w:ascii="Times New Roman" w:hAnsi="Times New Roman" w:cs="Times New Roman"/>
                <w:sz w:val="28"/>
                <w:szCs w:val="28"/>
              </w:rPr>
            </w:pPr>
            <w:r w:rsidRPr="00370CAE">
              <w:rPr>
                <w:rFonts w:ascii="Times New Roman" w:hAnsi="Times New Roman" w:cs="Times New Roman"/>
                <w:sz w:val="28"/>
                <w:szCs w:val="28"/>
              </w:rPr>
              <w:t>Заявитель предоставляет самостоятельно:</w:t>
            </w:r>
          </w:p>
          <w:p w:rsidR="00FF2459" w:rsidRPr="00556F91" w:rsidRDefault="00FF2459" w:rsidP="00370CAE">
            <w:pPr>
              <w:pStyle w:val="ConsPlusNormal"/>
              <w:ind w:firstLine="540"/>
              <w:jc w:val="both"/>
            </w:pPr>
            <w:r w:rsidRPr="00556F91">
              <w:t xml:space="preserve">1) правоустанавливающие документы на земельный участок в случае, указанном в </w:t>
            </w:r>
            <w:hyperlink r:id="rId18" w:history="1">
              <w:r w:rsidRPr="00556F91">
                <w:t>части 21.5 статьи 51</w:t>
              </w:r>
            </w:hyperlink>
            <w:r w:rsidRPr="00556F91">
              <w:t xml:space="preserve"> Градостроительного кодекса Российской Федерации,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xml:space="preserve">2) решение об образовании земельных участков в случаях, предусмотренных </w:t>
            </w:r>
            <w:hyperlink r:id="rId19" w:history="1">
              <w:r w:rsidRPr="00370CAE">
                <w:rPr>
                  <w:rFonts w:ascii="Times New Roman" w:hAnsi="Times New Roman" w:cs="Times New Roman"/>
                  <w:sz w:val="28"/>
                  <w:szCs w:val="28"/>
                </w:rPr>
                <w:t>частями 21.6</w:t>
              </w:r>
            </w:hyperlink>
            <w:r w:rsidRPr="00370CAE">
              <w:rPr>
                <w:rFonts w:ascii="Times New Roman" w:hAnsi="Times New Roman" w:cs="Times New Roman"/>
                <w:sz w:val="28"/>
                <w:szCs w:val="28"/>
              </w:rPr>
              <w:t xml:space="preserve"> и </w:t>
            </w:r>
            <w:hyperlink r:id="rId20" w:history="1">
              <w:r w:rsidRPr="00370CAE">
                <w:rPr>
                  <w:rFonts w:ascii="Times New Roman" w:hAnsi="Times New Roman" w:cs="Times New Roman"/>
                  <w:sz w:val="28"/>
                  <w:szCs w:val="28"/>
                </w:rPr>
                <w:t>21.7 статьи 51</w:t>
              </w:r>
            </w:hyperlink>
            <w:r w:rsidRPr="00370CAE">
              <w:rPr>
                <w:rFonts w:ascii="Times New Roman" w:hAnsi="Times New Roman" w:cs="Times New Roman"/>
                <w:sz w:val="28"/>
                <w:szCs w:val="28"/>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xml:space="preserve">Заявитель вправе предоставить самостоятельно: </w:t>
            </w:r>
          </w:p>
          <w:p w:rsidR="00FF2459" w:rsidRPr="00370CAE" w:rsidRDefault="00FF2459" w:rsidP="00370CAE">
            <w:pPr>
              <w:widowControl w:val="0"/>
              <w:shd w:val="clear" w:color="auto" w:fill="FFFFFF"/>
              <w:autoSpaceDE w:val="0"/>
              <w:autoSpaceDN w:val="0"/>
              <w:adjustRightInd w:val="0"/>
              <w:spacing w:after="0" w:line="240" w:lineRule="auto"/>
              <w:ind w:right="5" w:firstLine="709"/>
              <w:jc w:val="both"/>
              <w:rPr>
                <w:rFonts w:ascii="Times New Roman" w:hAnsi="Times New Roman" w:cs="Times New Roman"/>
                <w:sz w:val="28"/>
                <w:szCs w:val="28"/>
              </w:rPr>
            </w:pPr>
            <w:r w:rsidRPr="00370CAE">
              <w:rPr>
                <w:rFonts w:ascii="Times New Roman" w:hAnsi="Times New Roman" w:cs="Times New Roman"/>
                <w:sz w:val="28"/>
                <w:szCs w:val="28"/>
              </w:rPr>
              <w:t>1) правоустанавливающие документы на земельный участок, если указанный документ (их копии или сведения, содержащиеся в них) внесен в Единый государственный реестр прав на недвижимое имущество и сделок с ним;</w:t>
            </w:r>
          </w:p>
          <w:p w:rsidR="00FF2459" w:rsidRPr="00556F91" w:rsidRDefault="00FF2459" w:rsidP="00370CAE">
            <w:pPr>
              <w:pStyle w:val="ConsPlusNormal"/>
              <w:ind w:firstLine="459"/>
              <w:jc w:val="both"/>
            </w:pPr>
            <w:r w:rsidRPr="00556F91">
              <w:t xml:space="preserve">2)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21" w:history="1">
              <w:r w:rsidRPr="00556F91">
                <w:t>частью 21.7 статьи 51</w:t>
              </w:r>
            </w:hyperlink>
            <w:r w:rsidRPr="00556F91">
              <w:t xml:space="preserve"> Градостроительного кодекса Российской Федерации. </w:t>
            </w:r>
          </w:p>
        </w:tc>
      </w:tr>
      <w:tr w:rsidR="00FF2459" w:rsidRPr="00556F91">
        <w:tc>
          <w:tcPr>
            <w:tcW w:w="3510" w:type="dxa"/>
          </w:tcPr>
          <w:p w:rsidR="00FF2459" w:rsidRPr="00370CAE" w:rsidRDefault="00FF2459" w:rsidP="00370CAE">
            <w:pPr>
              <w:autoSpaceDE w:val="0"/>
              <w:autoSpaceDN w:val="0"/>
              <w:adjustRightInd w:val="0"/>
              <w:spacing w:after="0" w:line="240" w:lineRule="auto"/>
              <w:rPr>
                <w:rFonts w:ascii="Times New Roman" w:hAnsi="Times New Roman" w:cs="Times New Roman"/>
                <w:b/>
                <w:bCs/>
                <w:sz w:val="28"/>
                <w:szCs w:val="28"/>
                <w:lang w:eastAsia="ru-RU"/>
              </w:rPr>
            </w:pPr>
            <w:r w:rsidRPr="00370CAE">
              <w:rPr>
                <w:rFonts w:ascii="Times New Roman" w:hAnsi="Times New Roman" w:cs="Times New Roman"/>
                <w:b/>
                <w:bCs/>
                <w:sz w:val="28"/>
                <w:szCs w:val="28"/>
                <w:lang w:eastAsia="ru-RU"/>
              </w:rPr>
              <w:t xml:space="preserve">Результат предоставления услуги </w:t>
            </w:r>
          </w:p>
        </w:tc>
        <w:tc>
          <w:tcPr>
            <w:tcW w:w="11482" w:type="dxa"/>
          </w:tcPr>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внесение изменений в разрешение на строительство;</w:t>
            </w:r>
          </w:p>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мотивированный отказ во внесении изменений в разрешение на строительство.</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Срок предоставления услуги</w:t>
            </w:r>
          </w:p>
        </w:tc>
        <w:tc>
          <w:tcPr>
            <w:tcW w:w="11482" w:type="dxa"/>
          </w:tcPr>
          <w:p w:rsidR="00FF2459" w:rsidRPr="00370CAE" w:rsidRDefault="00FF2459" w:rsidP="00370CAE">
            <w:pPr>
              <w:shd w:val="clear" w:color="auto" w:fill="FBFCFD"/>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xml:space="preserve">10 рабочих дней со дня регистрации заявления о внесении изменений в разрешение на строительство в уполномоченном органе. </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 xml:space="preserve">Причины, по которым может быть отказано во внесении изменений в разрешение на строительство </w:t>
            </w:r>
          </w:p>
        </w:tc>
        <w:tc>
          <w:tcPr>
            <w:tcW w:w="11482" w:type="dxa"/>
          </w:tcPr>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xml:space="preserve">- отсутствие в уведомлении о переходе прав на земельный участок, об образовании земельного участка, об образовании земельных участков реквизитов документов, предусмотренных соответственно </w:t>
            </w:r>
            <w:hyperlink r:id="rId22" w:history="1">
              <w:r w:rsidRPr="00370CAE">
                <w:rPr>
                  <w:rFonts w:ascii="Times New Roman" w:hAnsi="Times New Roman" w:cs="Times New Roman"/>
                  <w:sz w:val="28"/>
                  <w:szCs w:val="28"/>
                </w:rPr>
                <w:t>пп. 1</w:t>
              </w:r>
            </w:hyperlink>
            <w:r w:rsidRPr="00370CAE">
              <w:rPr>
                <w:rFonts w:ascii="Times New Roman" w:hAnsi="Times New Roman" w:cs="Times New Roman"/>
                <w:sz w:val="28"/>
                <w:szCs w:val="28"/>
              </w:rPr>
              <w:t xml:space="preserve"> – 4 ч. 21.10 ст. 51 Градостроительного кодекса Российской Федерации, или отсутствие правоустанавливающего документа на земельный участок в случае, если указанный документ (его копия или сведения, содержащиеся в нем) отсутствуют в Едином государственном реестре прав на недвижимое имущество и сделок с ним;</w:t>
            </w:r>
          </w:p>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недостоверность сведений, указанных в уведомлении о переходе прав на земельный участок, об образовании земельного участка, об образовании земельных участков;</w:t>
            </w:r>
          </w:p>
          <w:p w:rsidR="00FF2459" w:rsidRPr="00370CAE" w:rsidRDefault="00FF2459" w:rsidP="00370CAE">
            <w:pPr>
              <w:autoSpaceDE w:val="0"/>
              <w:autoSpaceDN w:val="0"/>
              <w:adjustRightInd w:val="0"/>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w:t>
            </w:r>
            <w:hyperlink r:id="rId23" w:history="1">
              <w:r w:rsidRPr="00370CAE">
                <w:rPr>
                  <w:rFonts w:ascii="Times New Roman" w:hAnsi="Times New Roman" w:cs="Times New Roman"/>
                  <w:sz w:val="28"/>
                  <w:szCs w:val="28"/>
                </w:rPr>
                <w:t>частью 21.7 статьи 51</w:t>
              </w:r>
            </w:hyperlink>
            <w:r w:rsidRPr="00370CAE">
              <w:rPr>
                <w:rFonts w:ascii="Times New Roman" w:hAnsi="Times New Roman" w:cs="Times New Roman"/>
                <w:sz w:val="28"/>
                <w:szCs w:val="28"/>
              </w:rPr>
              <w:t xml:space="preserve"> Градостроительного кодекса Российской Федерации.</w:t>
            </w:r>
          </w:p>
        </w:tc>
      </w:tr>
    </w:tbl>
    <w:p w:rsidR="00FF2459" w:rsidRPr="00556F91" w:rsidRDefault="00FF2459" w:rsidP="00367105">
      <w:pPr>
        <w:spacing w:after="0" w:line="240" w:lineRule="auto"/>
        <w:ind w:firstLine="709"/>
        <w:rPr>
          <w:rFonts w:ascii="Times New Roman" w:hAnsi="Times New Roman" w:cs="Times New Roman"/>
          <w:b/>
          <w:bCs/>
          <w:sz w:val="28"/>
          <w:szCs w:val="28"/>
        </w:rPr>
      </w:pPr>
    </w:p>
    <w:p w:rsidR="00FF2459" w:rsidRPr="00556F91" w:rsidRDefault="00FF2459" w:rsidP="00CE2087">
      <w:pPr>
        <w:spacing w:after="0" w:line="240" w:lineRule="auto"/>
        <w:ind w:firstLine="709"/>
        <w:jc w:val="center"/>
        <w:rPr>
          <w:rFonts w:ascii="Times New Roman" w:hAnsi="Times New Roman" w:cs="Times New Roman"/>
          <w:b/>
          <w:bCs/>
          <w:sz w:val="28"/>
          <w:szCs w:val="28"/>
        </w:rPr>
      </w:pPr>
      <w:r w:rsidRPr="00556F91">
        <w:rPr>
          <w:rFonts w:ascii="Times New Roman" w:hAnsi="Times New Roman" w:cs="Times New Roman"/>
          <w:b/>
          <w:bCs/>
          <w:sz w:val="28"/>
          <w:szCs w:val="28"/>
        </w:rPr>
        <w:t>Разрешение на ввод объекта в эксплуатацию</w:t>
      </w:r>
    </w:p>
    <w:p w:rsidR="00FF2459" w:rsidRPr="00556F91" w:rsidRDefault="00FF2459" w:rsidP="009803A5">
      <w:pPr>
        <w:spacing w:after="0" w:line="240" w:lineRule="auto"/>
        <w:ind w:firstLine="709"/>
        <w:jc w:val="center"/>
        <w:rPr>
          <w:rFonts w:ascii="Times New Roman" w:hAnsi="Times New Roman" w:cs="Times New Roman"/>
          <w:b/>
          <w:bCs/>
          <w:sz w:val="28"/>
          <w:szCs w:val="28"/>
        </w:rPr>
      </w:pPr>
    </w:p>
    <w:tbl>
      <w:tblPr>
        <w:tblW w:w="1499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482"/>
      </w:tblGrid>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Заявитель</w:t>
            </w:r>
          </w:p>
        </w:tc>
        <w:tc>
          <w:tcPr>
            <w:tcW w:w="11482" w:type="dxa"/>
          </w:tcPr>
          <w:p w:rsidR="00FF2459" w:rsidRPr="00370CAE" w:rsidRDefault="00FF2459" w:rsidP="00370CAE">
            <w:pPr>
              <w:autoSpaceDE w:val="0"/>
              <w:autoSpaceDN w:val="0"/>
              <w:adjustRightInd w:val="0"/>
              <w:spacing w:line="240" w:lineRule="auto"/>
              <w:ind w:firstLine="567"/>
              <w:jc w:val="both"/>
              <w:outlineLvl w:val="1"/>
              <w:rPr>
                <w:rFonts w:ascii="Times New Roman" w:hAnsi="Times New Roman" w:cs="Times New Roman"/>
                <w:sz w:val="28"/>
                <w:szCs w:val="28"/>
              </w:rPr>
            </w:pPr>
            <w:r w:rsidRPr="00370CAE">
              <w:rPr>
                <w:rFonts w:ascii="Times New Roman" w:hAnsi="Times New Roman" w:cs="Times New Roman"/>
                <w:sz w:val="28"/>
                <w:szCs w:val="28"/>
              </w:rPr>
              <w:t>Застройщик, завершивший строительство (реконструкцию) объекта капитального строительства в соответствии с ранее выданным разрешением на строительство.</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Когда необходимо обращаться за получением документа</w:t>
            </w:r>
          </w:p>
        </w:tc>
        <w:tc>
          <w:tcPr>
            <w:tcW w:w="11482" w:type="dxa"/>
          </w:tcPr>
          <w:p w:rsidR="00FF2459" w:rsidRPr="00370CAE" w:rsidRDefault="00FF2459" w:rsidP="00370CAE">
            <w:pPr>
              <w:spacing w:after="0" w:line="240" w:lineRule="auto"/>
              <w:ind w:firstLine="601"/>
              <w:rPr>
                <w:rFonts w:ascii="Times New Roman" w:hAnsi="Times New Roman" w:cs="Times New Roman"/>
                <w:sz w:val="28"/>
                <w:szCs w:val="28"/>
              </w:rPr>
            </w:pPr>
            <w:r w:rsidRPr="00370CAE">
              <w:rPr>
                <w:rFonts w:ascii="Times New Roman" w:hAnsi="Times New Roman" w:cs="Times New Roman"/>
                <w:sz w:val="28"/>
                <w:szCs w:val="28"/>
              </w:rPr>
              <w:t>После завершения строительства (реконструкции) объектов капитального строительства и оформления необходимой документации.</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Куда обращаться за консультацией и с заявлением о предоставлении муниципальной услуги (уполномоченный орган)</w:t>
            </w:r>
          </w:p>
        </w:tc>
        <w:tc>
          <w:tcPr>
            <w:tcW w:w="11482" w:type="dxa"/>
          </w:tcPr>
          <w:p w:rsidR="00FF2459" w:rsidRPr="00370CAE" w:rsidRDefault="00FF2459" w:rsidP="00370CAE">
            <w:pPr>
              <w:autoSpaceDE w:val="0"/>
              <w:autoSpaceDN w:val="0"/>
              <w:adjustRightInd w:val="0"/>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В уполномоченный орган, выдавший разрешение на строительство.</w:t>
            </w:r>
          </w:p>
          <w:p w:rsidR="00FF2459" w:rsidRPr="00556F91" w:rsidRDefault="00FF2459" w:rsidP="00370CAE">
            <w:pPr>
              <w:autoSpaceDE w:val="0"/>
              <w:autoSpaceDN w:val="0"/>
              <w:adjustRightInd w:val="0"/>
              <w:spacing w:after="0" w:line="240" w:lineRule="auto"/>
              <w:ind w:firstLine="601"/>
              <w:jc w:val="both"/>
            </w:pPr>
            <w:r w:rsidRPr="00370CAE">
              <w:rPr>
                <w:rFonts w:ascii="Times New Roman" w:hAnsi="Times New Roman" w:cs="Times New Roman"/>
                <w:sz w:val="28"/>
                <w:szCs w:val="28"/>
              </w:rPr>
              <w:t>Информация о предоставлении муниципальной услуги размещается на официальных сайтах администраций в сети «Интернет», консультирование проводится сотрудниками администраций по телефону, на личном приеме и письменно.</w:t>
            </w:r>
          </w:p>
        </w:tc>
      </w:tr>
      <w:tr w:rsidR="00FF2459" w:rsidRPr="00556F91">
        <w:trPr>
          <w:trHeight w:val="695"/>
        </w:trPr>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Перечень документов, необходимых для предоставления услуги</w:t>
            </w:r>
          </w:p>
        </w:tc>
        <w:tc>
          <w:tcPr>
            <w:tcW w:w="11482" w:type="dxa"/>
          </w:tcPr>
          <w:p w:rsidR="00FF2459" w:rsidRPr="00370CAE" w:rsidRDefault="00FF2459" w:rsidP="00370CAE">
            <w:pPr>
              <w:spacing w:after="0" w:line="240" w:lineRule="auto"/>
              <w:ind w:firstLine="601"/>
              <w:jc w:val="both"/>
              <w:rPr>
                <w:rFonts w:ascii="Times New Roman" w:hAnsi="Times New Roman" w:cs="Times New Roman"/>
                <w:sz w:val="28"/>
                <w:szCs w:val="28"/>
                <w:lang w:eastAsia="ru-RU"/>
              </w:rPr>
            </w:pPr>
            <w:r w:rsidRPr="00370CAE">
              <w:rPr>
                <w:rFonts w:ascii="Times New Roman" w:hAnsi="Times New Roman" w:cs="Times New Roman"/>
                <w:sz w:val="28"/>
                <w:szCs w:val="28"/>
              </w:rPr>
              <w:t>Для получения разрешения на ввод объекта в эксплуатацию заявитель направляет  заявление о выдаче разрешения на ввод объекта в эксплуатацию составленное по форме, установленной в административном регламенте предоставления государственной или муниципальной услуги «Выдача разрешений на ввод объекта в эксплуатацию»</w:t>
            </w:r>
            <w:r w:rsidRPr="00370CAE">
              <w:rPr>
                <w:rFonts w:ascii="Times New Roman" w:hAnsi="Times New Roman" w:cs="Times New Roman"/>
                <w:sz w:val="28"/>
                <w:szCs w:val="28"/>
                <w:lang w:eastAsia="ru-RU"/>
              </w:rPr>
              <w:t>.</w:t>
            </w:r>
          </w:p>
          <w:p w:rsidR="00FF2459" w:rsidRPr="00370CAE" w:rsidRDefault="00FF2459" w:rsidP="00370CAE">
            <w:pPr>
              <w:spacing w:after="0" w:line="240" w:lineRule="auto"/>
              <w:ind w:firstLine="601"/>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 xml:space="preserve">Формы заявлений размещаются на официальный сайтах администраций муниципальных образований, сайте Департамента строительства и архитектуры Ивановской области. Форму заявления также можно получить в МФЦ, в уполномоченном на выдачу разрешения на строительство органе. </w:t>
            </w:r>
          </w:p>
          <w:p w:rsidR="00FF2459" w:rsidRPr="00370CAE" w:rsidRDefault="00FF2459" w:rsidP="00370CA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0CAE">
              <w:rPr>
                <w:rFonts w:ascii="Times New Roman" w:hAnsi="Times New Roman" w:cs="Times New Roman"/>
                <w:sz w:val="28"/>
                <w:szCs w:val="28"/>
              </w:rPr>
              <w:t>Для принятия решения о выдаче разрешения на ввод объекта в эксплуатацию необходимы следующие документы:</w:t>
            </w:r>
          </w:p>
          <w:p w:rsidR="00FF2459" w:rsidRPr="00370CAE" w:rsidRDefault="00FF2459" w:rsidP="00370CAE">
            <w:pPr>
              <w:autoSpaceDE w:val="0"/>
              <w:autoSpaceDN w:val="0"/>
              <w:adjustRightInd w:val="0"/>
              <w:spacing w:after="0" w:line="240" w:lineRule="auto"/>
              <w:ind w:firstLine="709"/>
              <w:jc w:val="both"/>
              <w:outlineLvl w:val="1"/>
              <w:rPr>
                <w:rFonts w:ascii="Times New Roman" w:hAnsi="Times New Roman" w:cs="Times New Roman"/>
                <w:sz w:val="28"/>
                <w:szCs w:val="28"/>
              </w:rPr>
            </w:pPr>
            <w:r w:rsidRPr="00370CAE">
              <w:rPr>
                <w:rFonts w:ascii="Times New Roman" w:hAnsi="Times New Roman" w:cs="Times New Roman"/>
                <w:sz w:val="28"/>
                <w:szCs w:val="28"/>
              </w:rPr>
              <w:t>Заявитель предоставляет самостоятельно:</w:t>
            </w:r>
          </w:p>
          <w:p w:rsidR="00FF2459" w:rsidRPr="00556F91" w:rsidRDefault="00FF2459" w:rsidP="00370CAE">
            <w:pPr>
              <w:pStyle w:val="ConsPlusNormal"/>
              <w:ind w:firstLine="540"/>
              <w:jc w:val="both"/>
            </w:pPr>
            <w:r w:rsidRPr="00556F91">
              <w:t>1)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2) акт приемки объекта капитального строительства (в случае осуществления строительства, реконструкции на основании договора);</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3)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4)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РФ об обязательном страховании гражданской ответственности владельца опасного объекта за причинение вреда в результате аварии на опасном объекте (страховой полис обязательного страхования гражданской ответственности владельца опасного объекта за причинение вреда в результате аварии на опасном объекте);</w:t>
            </w:r>
          </w:p>
          <w:p w:rsidR="00FF2459" w:rsidRPr="00370CAE" w:rsidRDefault="00FF2459" w:rsidP="00370CA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70CAE">
              <w:rPr>
                <w:rFonts w:ascii="Times New Roman" w:hAnsi="Times New Roman" w:cs="Times New Roman"/>
                <w:sz w:val="28"/>
                <w:szCs w:val="28"/>
              </w:rPr>
              <w:t xml:space="preserve">8) технический план, подготовленный в соответствии с требованиями </w:t>
            </w:r>
            <w:hyperlink r:id="rId24" w:history="1">
              <w:r w:rsidRPr="00370CAE">
                <w:rPr>
                  <w:rStyle w:val="Hyperlink"/>
                  <w:rFonts w:ascii="Times New Roman" w:hAnsi="Times New Roman" w:cs="Times New Roman"/>
                  <w:color w:val="auto"/>
                  <w:sz w:val="28"/>
                  <w:szCs w:val="28"/>
                  <w:u w:val="none"/>
                </w:rPr>
                <w:t>статьи 41</w:t>
              </w:r>
            </w:hyperlink>
            <w:r w:rsidRPr="00370CAE">
              <w:rPr>
                <w:rFonts w:ascii="Times New Roman" w:hAnsi="Times New Roman" w:cs="Times New Roman"/>
                <w:sz w:val="28"/>
                <w:szCs w:val="28"/>
              </w:rPr>
              <w:t xml:space="preserve"> Федерального закона от 24.07.2007 № 221-ФЗ «О государственном кадастре недвижимости». </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 xml:space="preserve">Заявитель вправе предоставить самостоятельно: </w:t>
            </w:r>
          </w:p>
          <w:p w:rsidR="00FF2459" w:rsidRPr="00370CAE" w:rsidRDefault="00FF2459" w:rsidP="00370CAE">
            <w:pPr>
              <w:widowControl w:val="0"/>
              <w:shd w:val="clear" w:color="auto" w:fill="FFFFFF"/>
              <w:autoSpaceDE w:val="0"/>
              <w:autoSpaceDN w:val="0"/>
              <w:adjustRightInd w:val="0"/>
              <w:spacing w:after="0" w:line="240" w:lineRule="auto"/>
              <w:ind w:right="5" w:firstLine="601"/>
              <w:jc w:val="both"/>
              <w:rPr>
                <w:rFonts w:ascii="Times New Roman" w:hAnsi="Times New Roman" w:cs="Times New Roman"/>
                <w:sz w:val="28"/>
                <w:szCs w:val="28"/>
              </w:rPr>
            </w:pPr>
            <w:r w:rsidRPr="00370CAE">
              <w:rPr>
                <w:rFonts w:ascii="Times New Roman" w:hAnsi="Times New Roman" w:cs="Times New Roman"/>
                <w:sz w:val="28"/>
                <w:szCs w:val="28"/>
              </w:rPr>
              <w:t>1) правоустанавливающие документы на земельный участок, если указанный документ (их копии или сведения, содержащиеся в них) внесен в Единый государственный реестр прав на недвижимое имущество и сделок с ним;</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3) разрешение на строительство;</w:t>
            </w:r>
          </w:p>
          <w:p w:rsidR="00FF2459" w:rsidRPr="00370CAE" w:rsidRDefault="00FF2459" w:rsidP="00370CAE">
            <w:pPr>
              <w:autoSpaceDE w:val="0"/>
              <w:autoSpaceDN w:val="0"/>
              <w:adjustRightInd w:val="0"/>
              <w:spacing w:after="0" w:line="240" w:lineRule="auto"/>
              <w:ind w:firstLine="539"/>
              <w:jc w:val="both"/>
              <w:outlineLvl w:val="1"/>
              <w:rPr>
                <w:rFonts w:ascii="Times New Roman" w:hAnsi="Times New Roman" w:cs="Times New Roman"/>
                <w:sz w:val="28"/>
                <w:szCs w:val="28"/>
              </w:rPr>
            </w:pPr>
            <w:r w:rsidRPr="00370CAE">
              <w:rPr>
                <w:rFonts w:ascii="Times New Roman" w:hAnsi="Times New Roman" w:cs="Times New Roman"/>
                <w:sz w:val="28"/>
                <w:szCs w:val="28"/>
              </w:rPr>
              <w:t>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государственного экологического контроля в случаях, предусмотренных частью 7 статьи 54 Градостроительного кодекса Российской Федерации;</w:t>
            </w:r>
          </w:p>
          <w:p w:rsidR="00FF2459" w:rsidRPr="00370CAE" w:rsidRDefault="00FF2459" w:rsidP="00370CA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70CAE">
              <w:rPr>
                <w:rFonts w:ascii="Times New Roman" w:hAnsi="Times New Roman" w:cs="Times New Roman"/>
                <w:sz w:val="28"/>
                <w:szCs w:val="28"/>
              </w:rPr>
              <w:t xml:space="preserve">5) технический план, подготовленный в соответствии с требованиями </w:t>
            </w:r>
            <w:hyperlink r:id="rId25" w:history="1">
              <w:r w:rsidRPr="00370CAE">
                <w:rPr>
                  <w:rStyle w:val="Hyperlink"/>
                  <w:rFonts w:ascii="Times New Roman" w:hAnsi="Times New Roman" w:cs="Times New Roman"/>
                  <w:color w:val="auto"/>
                  <w:sz w:val="28"/>
                  <w:szCs w:val="28"/>
                  <w:u w:val="none"/>
                </w:rPr>
                <w:t>статьи 41</w:t>
              </w:r>
            </w:hyperlink>
            <w:r w:rsidRPr="00370CAE">
              <w:rPr>
                <w:rFonts w:ascii="Times New Roman" w:hAnsi="Times New Roman" w:cs="Times New Roman"/>
                <w:sz w:val="28"/>
                <w:szCs w:val="28"/>
              </w:rPr>
              <w:t xml:space="preserve"> Федерального закона от 24.07.2007 № 221-ФЗ «О государственном кадастре недвижимости».</w:t>
            </w:r>
          </w:p>
          <w:p w:rsidR="00FF2459" w:rsidRPr="00370CAE" w:rsidRDefault="00FF2459" w:rsidP="00370CA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70CAE">
              <w:rPr>
                <w:rFonts w:ascii="Times New Roman" w:hAnsi="Times New Roman" w:cs="Times New Roman"/>
                <w:b/>
                <w:bCs/>
                <w:sz w:val="28"/>
                <w:szCs w:val="28"/>
                <w:u w:val="single"/>
              </w:rPr>
              <w:t>Важно!</w:t>
            </w:r>
            <w:r w:rsidRPr="00370CAE">
              <w:rPr>
                <w:rFonts w:ascii="Times New Roman" w:hAnsi="Times New Roman" w:cs="Times New Roman"/>
                <w:sz w:val="28"/>
                <w:szCs w:val="28"/>
              </w:rPr>
              <w:t xml:space="preserve"> </w:t>
            </w:r>
            <w:r w:rsidRPr="00370CAE">
              <w:rPr>
                <w:rFonts w:ascii="Times New Roman" w:hAnsi="Times New Roman" w:cs="Times New Roman"/>
                <w:b/>
                <w:bCs/>
                <w:sz w:val="28"/>
                <w:szCs w:val="28"/>
                <w:u w:val="single"/>
              </w:rPr>
              <w:t>Требования к техническому плану:</w:t>
            </w:r>
            <w:r w:rsidRPr="00370CAE">
              <w:rPr>
                <w:rFonts w:ascii="Times New Roman" w:hAnsi="Times New Roman" w:cs="Times New Roman"/>
                <w:sz w:val="28"/>
                <w:szCs w:val="28"/>
              </w:rPr>
              <w:t xml:space="preserve"> в соответствии с приказами Министерства экономического развития Российской Федерации от 23.11.2011 № 693, от 01.09.2010 № 40 технический план подготавливается в форме электронного документа в виде XML-документа, заверенного усиленной квалифицированной электронной подписью кадастрового инженера, и оформляется в виде файлов в формате XML, созданных с использованием XML-схем и обеспечивающих считывание и контроль представленных данных.</w:t>
            </w:r>
          </w:p>
          <w:p w:rsidR="00FF2459" w:rsidRPr="00370CAE" w:rsidRDefault="00FF2459" w:rsidP="00370CA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70CAE">
              <w:rPr>
                <w:rFonts w:ascii="Times New Roman" w:hAnsi="Times New Roman" w:cs="Times New Roman"/>
                <w:sz w:val="28"/>
                <w:szCs w:val="28"/>
              </w:rPr>
              <w:t>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кадастрового инженера, подготовившего такой план.</w:t>
            </w:r>
          </w:p>
          <w:p w:rsidR="00FF2459" w:rsidRPr="00370CAE" w:rsidRDefault="00FF2459" w:rsidP="00370CA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370CAE">
              <w:rPr>
                <w:rFonts w:ascii="Times New Roman" w:hAnsi="Times New Roman" w:cs="Times New Roman"/>
                <w:sz w:val="28"/>
                <w:szCs w:val="28"/>
              </w:rPr>
              <w:t>Исходя из анализа указанных норм, согласно разъяснениям Министерства строительства и жилищно-коммунального хозяйства (письмо от 14.01.2015 № 389-РЛ/03), отсутствие технического плана, подготовленного в форме электронного документа (XML-документа), заверенного усиленной квалифицированной электронной подписью кадастрового инженера, является основанием для отказа в выдаче разрешения на ввод объекта в эксплуатацию.</w:t>
            </w:r>
          </w:p>
        </w:tc>
      </w:tr>
      <w:tr w:rsidR="00FF2459" w:rsidRPr="00556F91">
        <w:tc>
          <w:tcPr>
            <w:tcW w:w="3510" w:type="dxa"/>
          </w:tcPr>
          <w:p w:rsidR="00FF2459" w:rsidRPr="00370CAE" w:rsidRDefault="00FF2459" w:rsidP="00370CAE">
            <w:pPr>
              <w:autoSpaceDE w:val="0"/>
              <w:autoSpaceDN w:val="0"/>
              <w:adjustRightInd w:val="0"/>
              <w:spacing w:after="0" w:line="240" w:lineRule="auto"/>
              <w:rPr>
                <w:rFonts w:ascii="Times New Roman" w:hAnsi="Times New Roman" w:cs="Times New Roman"/>
                <w:b/>
                <w:bCs/>
                <w:sz w:val="28"/>
                <w:szCs w:val="28"/>
                <w:lang w:eastAsia="ru-RU"/>
              </w:rPr>
            </w:pPr>
            <w:r w:rsidRPr="00370CAE">
              <w:rPr>
                <w:rFonts w:ascii="Times New Roman" w:hAnsi="Times New Roman" w:cs="Times New Roman"/>
                <w:b/>
                <w:bCs/>
                <w:sz w:val="28"/>
                <w:szCs w:val="28"/>
                <w:lang w:eastAsia="ru-RU"/>
              </w:rPr>
              <w:t xml:space="preserve">Результат предоставления муниципальной услуги </w:t>
            </w:r>
          </w:p>
        </w:tc>
        <w:tc>
          <w:tcPr>
            <w:tcW w:w="11482" w:type="dxa"/>
          </w:tcPr>
          <w:p w:rsidR="00FF2459" w:rsidRPr="00370CAE" w:rsidRDefault="00FF2459" w:rsidP="00370CAE">
            <w:pPr>
              <w:autoSpaceDE w:val="0"/>
              <w:autoSpaceDN w:val="0"/>
              <w:adjustRightInd w:val="0"/>
              <w:spacing w:after="0" w:line="240" w:lineRule="auto"/>
              <w:ind w:firstLine="567"/>
              <w:jc w:val="both"/>
              <w:rPr>
                <w:rFonts w:ascii="Times New Roman" w:hAnsi="Times New Roman" w:cs="Times New Roman"/>
                <w:sz w:val="28"/>
                <w:szCs w:val="28"/>
              </w:rPr>
            </w:pPr>
            <w:r w:rsidRPr="00370CAE">
              <w:rPr>
                <w:rFonts w:ascii="Times New Roman" w:hAnsi="Times New Roman" w:cs="Times New Roman"/>
                <w:sz w:val="28"/>
                <w:szCs w:val="28"/>
              </w:rPr>
              <w:t>- выдача разрешения на ввод объекта в эксплуатацию;</w:t>
            </w:r>
          </w:p>
          <w:p w:rsidR="00FF2459" w:rsidRPr="00370CAE" w:rsidRDefault="00FF2459" w:rsidP="00370CAE">
            <w:pPr>
              <w:autoSpaceDE w:val="0"/>
              <w:autoSpaceDN w:val="0"/>
              <w:adjustRightInd w:val="0"/>
              <w:spacing w:after="0" w:line="240" w:lineRule="auto"/>
              <w:ind w:firstLine="567"/>
              <w:jc w:val="both"/>
              <w:rPr>
                <w:rStyle w:val="a0"/>
                <w:rFonts w:ascii="Times New Roman" w:hAnsi="Times New Roman" w:cs="Times New Roman"/>
                <w:i/>
                <w:iCs/>
                <w:sz w:val="28"/>
                <w:szCs w:val="28"/>
              </w:rPr>
            </w:pPr>
            <w:r w:rsidRPr="00370CAE">
              <w:rPr>
                <w:rFonts w:ascii="Times New Roman" w:hAnsi="Times New Roman" w:cs="Times New Roman"/>
                <w:sz w:val="28"/>
                <w:szCs w:val="28"/>
              </w:rPr>
              <w:t>- мотивированный отказ в выдаче разрешения на ввод объекта в эксплуатацию</w:t>
            </w:r>
            <w:r w:rsidRPr="00370CAE">
              <w:rPr>
                <w:rStyle w:val="a0"/>
                <w:rFonts w:ascii="Times New Roman" w:hAnsi="Times New Roman" w:cs="Times New Roman"/>
                <w:i/>
                <w:iCs/>
                <w:sz w:val="28"/>
                <w:szCs w:val="28"/>
              </w:rPr>
              <w:t>.</w:t>
            </w:r>
          </w:p>
          <w:p w:rsidR="00FF2459" w:rsidRPr="00370CAE" w:rsidRDefault="00FF2459" w:rsidP="00370CAE">
            <w:pPr>
              <w:autoSpaceDE w:val="0"/>
              <w:autoSpaceDN w:val="0"/>
              <w:adjustRightInd w:val="0"/>
              <w:spacing w:after="0" w:line="240" w:lineRule="auto"/>
              <w:ind w:firstLine="567"/>
              <w:jc w:val="both"/>
              <w:rPr>
                <w:rFonts w:ascii="Times New Roman" w:hAnsi="Times New Roman" w:cs="Times New Roman"/>
                <w:i/>
                <w:iCs/>
                <w:spacing w:val="-4"/>
                <w:sz w:val="28"/>
                <w:szCs w:val="28"/>
              </w:rPr>
            </w:pPr>
            <w:r w:rsidRPr="00370CAE">
              <w:rPr>
                <w:rStyle w:val="a0"/>
                <w:rFonts w:ascii="Times New Roman" w:hAnsi="Times New Roman" w:cs="Times New Roman"/>
                <w:i/>
                <w:iCs/>
                <w:sz w:val="28"/>
                <w:szCs w:val="28"/>
                <w:u w:val="single"/>
              </w:rPr>
              <w:t xml:space="preserve">Копия разрешения на ввод объекта в эксплуатацию с приложением технического плана </w:t>
            </w:r>
            <w:r w:rsidRPr="00370CAE">
              <w:rPr>
                <w:rFonts w:ascii="Times New Roman" w:hAnsi="Times New Roman" w:cs="Times New Roman"/>
                <w:i/>
                <w:iCs/>
                <w:sz w:val="28"/>
                <w:szCs w:val="28"/>
                <w:u w:val="single"/>
                <w:lang w:eastAsia="ru-RU"/>
              </w:rPr>
              <w:t>в течение пяти рабочих дней</w:t>
            </w:r>
            <w:r w:rsidRPr="00370CAE">
              <w:rPr>
                <w:rFonts w:ascii="Times New Roman" w:hAnsi="Times New Roman" w:cs="Times New Roman"/>
                <w:i/>
                <w:iCs/>
                <w:sz w:val="28"/>
                <w:szCs w:val="28"/>
                <w:u w:val="single"/>
              </w:rPr>
              <w:t xml:space="preserve"> со дня выдачи разрешения на ввод объекта в эксплуатацию</w:t>
            </w:r>
            <w:r w:rsidRPr="00370CAE">
              <w:rPr>
                <w:rFonts w:ascii="Times New Roman" w:hAnsi="Times New Roman" w:cs="Times New Roman"/>
                <w:i/>
                <w:iCs/>
                <w:sz w:val="28"/>
                <w:szCs w:val="28"/>
                <w:u w:val="single"/>
                <w:lang w:eastAsia="ru-RU"/>
              </w:rPr>
              <w:t xml:space="preserve"> направляется уполномоченным органом </w:t>
            </w:r>
            <w:r w:rsidRPr="00370CAE">
              <w:rPr>
                <w:rFonts w:ascii="Times New Roman" w:hAnsi="Times New Roman" w:cs="Times New Roman"/>
                <w:i/>
                <w:iCs/>
                <w:sz w:val="28"/>
                <w:szCs w:val="28"/>
                <w:u w:val="single"/>
              </w:rPr>
              <w:t>в орган кадастрового учета для постановки объекта капитального строительства на государственный кадастровый учет.</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Срок предоставления услуги</w:t>
            </w:r>
          </w:p>
        </w:tc>
        <w:tc>
          <w:tcPr>
            <w:tcW w:w="11482" w:type="dxa"/>
          </w:tcPr>
          <w:p w:rsidR="00FF2459" w:rsidRPr="00556F91" w:rsidRDefault="00FF2459" w:rsidP="00370CAE">
            <w:pPr>
              <w:pStyle w:val="ConsPlusNormal"/>
              <w:ind w:firstLine="540"/>
              <w:jc w:val="both"/>
            </w:pPr>
            <w:r w:rsidRPr="00556F91">
              <w:t>10 дней со дня регистрации заявления о выдаче разрешения на ввод объекта в эксплуатацию в уполномоченном органе.</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 xml:space="preserve">Причины, по которым может быть отказано в выдаче разрешения на ввод объекта в эксплуатацию </w:t>
            </w:r>
          </w:p>
        </w:tc>
        <w:tc>
          <w:tcPr>
            <w:tcW w:w="11482" w:type="dxa"/>
          </w:tcPr>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 xml:space="preserve">- отсутствие документов, указанных в части 3 статьи 55 Градостроительного кодекса Российской Федерации; </w:t>
            </w:r>
          </w:p>
          <w:p w:rsidR="00FF2459" w:rsidRPr="00556F91" w:rsidRDefault="00FF2459" w:rsidP="00370CAE">
            <w:pPr>
              <w:pStyle w:val="ConsPlusNormal"/>
              <w:ind w:firstLine="540"/>
              <w:jc w:val="both"/>
            </w:pPr>
            <w:r w:rsidRPr="00556F91">
              <w:t>-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 xml:space="preserve">- несоответствие объекта капитального строительства требованиям, установленным в разрешении на строительство; </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 xml:space="preserve">-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FF2459" w:rsidRPr="00370CAE" w:rsidRDefault="00FF2459" w:rsidP="00370CAE">
            <w:pPr>
              <w:pStyle w:val="NormalWeb"/>
              <w:shd w:val="clear" w:color="auto" w:fill="FFFFFF"/>
              <w:spacing w:before="0" w:beforeAutospacing="0" w:after="0" w:afterAutospacing="0"/>
              <w:ind w:firstLine="601"/>
              <w:jc w:val="both"/>
              <w:rPr>
                <w:sz w:val="28"/>
                <w:szCs w:val="28"/>
              </w:rPr>
            </w:pPr>
            <w:r w:rsidRPr="00370CAE">
              <w:rPr>
                <w:sz w:val="28"/>
                <w:szCs w:val="28"/>
              </w:rPr>
              <w:t>-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tc>
      </w:tr>
    </w:tbl>
    <w:p w:rsidR="00FF2459" w:rsidRPr="00556F91" w:rsidRDefault="00FF2459" w:rsidP="000433CB">
      <w:pPr>
        <w:spacing w:after="0" w:line="240" w:lineRule="auto"/>
        <w:ind w:firstLine="709"/>
        <w:jc w:val="both"/>
        <w:rPr>
          <w:rFonts w:ascii="Times New Roman" w:hAnsi="Times New Roman" w:cs="Times New Roman"/>
          <w:sz w:val="28"/>
          <w:szCs w:val="28"/>
        </w:rPr>
      </w:pPr>
    </w:p>
    <w:p w:rsidR="00FF2459" w:rsidRDefault="00FF2459" w:rsidP="0082547E">
      <w:pPr>
        <w:pStyle w:val="ConsPlusNormal"/>
        <w:ind w:left="540"/>
        <w:jc w:val="center"/>
        <w:rPr>
          <w:b/>
          <w:bCs/>
        </w:rPr>
      </w:pPr>
    </w:p>
    <w:p w:rsidR="00FF2459" w:rsidRDefault="00FF2459" w:rsidP="0082547E">
      <w:pPr>
        <w:pStyle w:val="ConsPlusNormal"/>
        <w:ind w:left="540"/>
        <w:jc w:val="center"/>
        <w:rPr>
          <w:b/>
          <w:bCs/>
        </w:rPr>
      </w:pPr>
    </w:p>
    <w:p w:rsidR="00FF2459" w:rsidRPr="00556F91" w:rsidRDefault="00FF2459" w:rsidP="0082547E">
      <w:pPr>
        <w:pStyle w:val="ConsPlusNormal"/>
        <w:ind w:left="540"/>
        <w:jc w:val="center"/>
        <w:rPr>
          <w:b/>
          <w:bCs/>
        </w:rPr>
      </w:pPr>
      <w:r w:rsidRPr="00556F91">
        <w:rPr>
          <w:b/>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F2459" w:rsidRPr="00556F91" w:rsidRDefault="00FF2459" w:rsidP="00FD563E">
      <w:pPr>
        <w:spacing w:after="0" w:line="240" w:lineRule="auto"/>
        <w:ind w:firstLine="709"/>
        <w:jc w:val="center"/>
        <w:rPr>
          <w:rFonts w:ascii="Times New Roman" w:hAnsi="Times New Roman" w:cs="Times New Roman"/>
          <w:sz w:val="28"/>
          <w:szCs w:val="28"/>
        </w:rPr>
      </w:pPr>
    </w:p>
    <w:tbl>
      <w:tblPr>
        <w:tblW w:w="1499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10"/>
        <w:gridCol w:w="11482"/>
      </w:tblGrid>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Заявитель</w:t>
            </w:r>
          </w:p>
        </w:tc>
        <w:tc>
          <w:tcPr>
            <w:tcW w:w="11482" w:type="dxa"/>
          </w:tcPr>
          <w:p w:rsidR="00FF2459" w:rsidRPr="00370CAE" w:rsidRDefault="00FF2459" w:rsidP="00370CA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Физические и юридические лица, индивидуальные предприниматели,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их уполномоченные представители.</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 xml:space="preserve">Когда необходимо обращаться за предоставлением </w:t>
            </w:r>
          </w:p>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услуги</w:t>
            </w:r>
          </w:p>
        </w:tc>
        <w:tc>
          <w:tcPr>
            <w:tcW w:w="11482" w:type="dxa"/>
          </w:tcPr>
          <w:p w:rsidR="00FF2459" w:rsidRPr="00370CAE" w:rsidRDefault="00FF2459" w:rsidP="00370CAE">
            <w:pPr>
              <w:spacing w:after="0" w:line="100" w:lineRule="atLeast"/>
              <w:ind w:firstLine="601"/>
              <w:jc w:val="both"/>
              <w:rPr>
                <w:rFonts w:ascii="Times New Roman" w:hAnsi="Times New Roman" w:cs="Times New Roman"/>
                <w:sz w:val="28"/>
                <w:szCs w:val="28"/>
              </w:rPr>
            </w:pPr>
            <w:r w:rsidRPr="00370CAE">
              <w:rPr>
                <w:rFonts w:ascii="Times New Roman" w:hAnsi="Times New Roman" w:cs="Times New Roman"/>
                <w:sz w:val="28"/>
                <w:szCs w:val="28"/>
              </w:rPr>
              <w:t>Если размеры земельного участка меньше установленных градостроительным регламентом минимальных размеров земельных участков.</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Если конфигурация, инженерно-геологические или иные характеристики земельного участка неблагоприятны для застройки.</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При условии, что для земельного участка установлен градостроительный регламент и на него распространяется действие градостроительного регламента.</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Куда обращаться за консультацией и с заявлением о предоставлении муниципальной услуги (уполномоченный орган)</w:t>
            </w:r>
          </w:p>
        </w:tc>
        <w:tc>
          <w:tcPr>
            <w:tcW w:w="11482" w:type="dxa"/>
          </w:tcPr>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 xml:space="preserve">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необходимо обращаться в </w:t>
            </w:r>
            <w:r>
              <w:rPr>
                <w:rFonts w:ascii="Times New Roman" w:hAnsi="Times New Roman" w:cs="Times New Roman"/>
                <w:sz w:val="28"/>
                <w:szCs w:val="28"/>
              </w:rPr>
              <w:t>администрацию  Китовского  сельского  поселения</w:t>
            </w:r>
            <w:r w:rsidRPr="00370CAE">
              <w:rPr>
                <w:rFonts w:ascii="Times New Roman" w:hAnsi="Times New Roman" w:cs="Times New Roman"/>
                <w:sz w:val="28"/>
                <w:szCs w:val="28"/>
              </w:rPr>
              <w:t xml:space="preserve">. Заявление подается в комиссию по подготовке проекта правил землепользования и застройки, состав которой утверждается главой местной администрации. </w:t>
            </w:r>
          </w:p>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Информация о предоставлении муниципальной услуги размещается на официальных сайтах администраци</w:t>
            </w:r>
            <w:r>
              <w:rPr>
                <w:rFonts w:ascii="Times New Roman" w:hAnsi="Times New Roman" w:cs="Times New Roman"/>
                <w:sz w:val="28"/>
                <w:szCs w:val="28"/>
              </w:rPr>
              <w:t>и</w:t>
            </w:r>
            <w:r w:rsidRPr="00370CAE">
              <w:rPr>
                <w:rFonts w:ascii="Times New Roman" w:hAnsi="Times New Roman" w:cs="Times New Roman"/>
                <w:sz w:val="28"/>
                <w:szCs w:val="28"/>
              </w:rPr>
              <w:t xml:space="preserve"> в сети «Интернет», консультирование проводится сотрудниками администраций по телефону и на личном приеме.</w:t>
            </w:r>
          </w:p>
          <w:p w:rsidR="00FF2459" w:rsidRPr="00556F91" w:rsidRDefault="00FF2459" w:rsidP="00370CAE">
            <w:pPr>
              <w:pStyle w:val="ConsPlusNormal"/>
              <w:ind w:firstLine="459"/>
              <w:jc w:val="both"/>
            </w:pPr>
            <w:r w:rsidRPr="00556F91">
              <w:t>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городских и сельских поселений Ивановской области рекомендуется предварительно уточнить в администрации (по телефону или на сайте) соответствующего поселения информацию об осуществлении ею таких полномочий.</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Перечень документов, необходимых для предоставления муниципальной услуги</w:t>
            </w:r>
          </w:p>
        </w:tc>
        <w:tc>
          <w:tcPr>
            <w:tcW w:w="11482" w:type="dxa"/>
          </w:tcPr>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Для получения разрешения на отклонение от предельных параметров разрешенного строительства, реконструкции объектов капитального строительства заявитель в комиссию по подготовке правил землепользования и застройки направляет заявление, составленное по форме, установленной в административном регламенте предоставления муниципальной услуги.</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Формы заявлений размещаются на официальных сайтах администраций муниципальных образований. Форму заявления также можно получить в МФЦ, в уполномоченном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370CAE">
              <w:rPr>
                <w:rFonts w:ascii="Times New Roman" w:hAnsi="Times New Roman" w:cs="Times New Roman"/>
                <w:sz w:val="28"/>
                <w:szCs w:val="28"/>
                <w:lang w:eastAsia="ru-RU"/>
              </w:rPr>
              <w:t xml:space="preserve">. </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Предоставление муниципальной услуги осуществляется при получении от заявителя заявления о предоставлении разрешения на отклонение от предельных параметров разрешенного строительства, реконструкции объектов капитального по форме установленной в административном регламенте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по результатам рассмотрения следующих документов:</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1) Заявление на получение разрешения на отклонение от предельных параметров разрешенного строительства, реконструкции.</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2) Правоустанавливающие документы на земельный участок.</w:t>
            </w:r>
          </w:p>
          <w:p w:rsidR="00FF2459" w:rsidRPr="00370CAE" w:rsidRDefault="00FF2459" w:rsidP="00370CAE">
            <w:pPr>
              <w:spacing w:after="0" w:line="240" w:lineRule="auto"/>
              <w:ind w:firstLine="601"/>
              <w:jc w:val="both"/>
              <w:rPr>
                <w:rFonts w:ascii="Times New Roman" w:hAnsi="Times New Roman" w:cs="Times New Roman"/>
                <w:i/>
                <w:iCs/>
                <w:sz w:val="28"/>
                <w:szCs w:val="28"/>
              </w:rPr>
            </w:pPr>
            <w:r w:rsidRPr="00370CAE">
              <w:rPr>
                <w:rFonts w:ascii="Times New Roman" w:hAnsi="Times New Roman" w:cs="Times New Roman"/>
                <w:i/>
                <w:iCs/>
                <w:sz w:val="28"/>
                <w:szCs w:val="28"/>
              </w:rPr>
              <w:t>Для предоставления муниципальной услуги также могут быть предоставлены дополнительные материалы:</w:t>
            </w:r>
          </w:p>
          <w:p w:rsidR="00FF2459" w:rsidRPr="00370CAE" w:rsidRDefault="00FF2459" w:rsidP="00370CAE">
            <w:pPr>
              <w:widowControl w:val="0"/>
              <w:numPr>
                <w:ilvl w:val="12"/>
                <w:numId w:val="0"/>
              </w:numPr>
              <w:shd w:val="clear" w:color="auto" w:fill="FFFFFF"/>
              <w:tabs>
                <w:tab w:val="left" w:pos="1080"/>
              </w:tabs>
              <w:autoSpaceDE w:val="0"/>
              <w:autoSpaceDN w:val="0"/>
              <w:adjustRightInd w:val="0"/>
              <w:spacing w:after="0" w:line="240" w:lineRule="auto"/>
              <w:ind w:left="1080" w:hanging="360"/>
              <w:jc w:val="both"/>
              <w:rPr>
                <w:rFonts w:ascii="Times New Roman" w:hAnsi="Times New Roman" w:cs="Times New Roman"/>
                <w:i/>
                <w:iCs/>
                <w:sz w:val="28"/>
                <w:szCs w:val="28"/>
              </w:rPr>
            </w:pPr>
            <w:bookmarkStart w:id="2" w:name="Par1"/>
            <w:bookmarkEnd w:id="2"/>
            <w:r w:rsidRPr="00370CAE">
              <w:rPr>
                <w:rFonts w:ascii="Times New Roman" w:hAnsi="Times New Roman" w:cs="Times New Roman"/>
                <w:i/>
                <w:iCs/>
                <w:sz w:val="28"/>
                <w:szCs w:val="28"/>
              </w:rPr>
              <w:t>1. Для индивидуальных предпринимателей - выписки из единого государственного реестра индивидуальных предпринимателей;</w:t>
            </w:r>
          </w:p>
          <w:p w:rsidR="00FF2459" w:rsidRPr="00370CAE" w:rsidRDefault="00FF2459" w:rsidP="00370CAE">
            <w:pPr>
              <w:widowControl w:val="0"/>
              <w:shd w:val="clear" w:color="auto" w:fill="FFFFFF"/>
              <w:autoSpaceDE w:val="0"/>
              <w:autoSpaceDN w:val="0"/>
              <w:adjustRightInd w:val="0"/>
              <w:spacing w:after="0" w:line="240" w:lineRule="auto"/>
              <w:ind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2. Для физических лиц – копии документа, удостоверяющего личность Заявителя;</w:t>
            </w:r>
          </w:p>
          <w:p w:rsidR="00FF2459" w:rsidRPr="00370CAE" w:rsidRDefault="00FF2459" w:rsidP="00370CAE">
            <w:pPr>
              <w:widowControl w:val="0"/>
              <w:shd w:val="clear" w:color="auto" w:fill="FFFFFF"/>
              <w:autoSpaceDE w:val="0"/>
              <w:autoSpaceDN w:val="0"/>
              <w:adjustRightInd w:val="0"/>
              <w:spacing w:after="0" w:line="240" w:lineRule="auto"/>
              <w:ind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3. Доверенность, оформленная в установленном законом порядке (в случае подачи заявления представителем Заявителя);</w:t>
            </w:r>
          </w:p>
          <w:p w:rsidR="00FF2459" w:rsidRPr="00370CAE" w:rsidRDefault="00FF2459" w:rsidP="00370CAE">
            <w:pPr>
              <w:widowControl w:val="0"/>
              <w:shd w:val="clear" w:color="auto" w:fill="FFFFFF"/>
              <w:autoSpaceDE w:val="0"/>
              <w:autoSpaceDN w:val="0"/>
              <w:adjustRightInd w:val="0"/>
              <w:spacing w:after="0" w:line="240" w:lineRule="auto"/>
              <w:ind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4. Кадастровый план территории;</w:t>
            </w:r>
          </w:p>
          <w:p w:rsidR="00FF2459" w:rsidRPr="00370CAE" w:rsidRDefault="00FF2459" w:rsidP="00370CAE">
            <w:pPr>
              <w:widowControl w:val="0"/>
              <w:shd w:val="clear" w:color="auto" w:fill="FFFFFF"/>
              <w:autoSpaceDE w:val="0"/>
              <w:autoSpaceDN w:val="0"/>
              <w:adjustRightInd w:val="0"/>
              <w:spacing w:after="0" w:line="240" w:lineRule="auto"/>
              <w:ind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5. Кадастровый паспорт земельного участка (выписка из государственного земельного кадастра по форме В1, В2, В3, В4, В5, В6).</w:t>
            </w:r>
          </w:p>
          <w:p w:rsidR="00FF2459" w:rsidRPr="00370CAE" w:rsidRDefault="00FF2459" w:rsidP="00370CAE">
            <w:pPr>
              <w:widowControl w:val="0"/>
              <w:shd w:val="clear" w:color="auto" w:fill="FFFFFF"/>
              <w:autoSpaceDE w:val="0"/>
              <w:autoSpaceDN w:val="0"/>
              <w:adjustRightInd w:val="0"/>
              <w:spacing w:after="0" w:line="240" w:lineRule="auto"/>
              <w:ind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6. Кадастровый паспорт всех объектов капитального строительства, расположенных на земельном участке, применительно к которому запрашивается разрешение.</w:t>
            </w:r>
          </w:p>
          <w:p w:rsidR="00FF2459" w:rsidRPr="00370CAE" w:rsidRDefault="00FF2459" w:rsidP="00370CAE">
            <w:pPr>
              <w:widowControl w:val="0"/>
              <w:shd w:val="clear" w:color="auto" w:fill="FFFFFF"/>
              <w:autoSpaceDE w:val="0"/>
              <w:autoSpaceDN w:val="0"/>
              <w:adjustRightInd w:val="0"/>
              <w:spacing w:after="0" w:line="240" w:lineRule="auto"/>
              <w:ind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7. Правоустанавливающий документ на все объекты капитального строительства, расположенные на земельном участке, применительно к которому запрашивается разрешение.</w:t>
            </w:r>
          </w:p>
          <w:p w:rsidR="00FF2459" w:rsidRPr="00370CAE" w:rsidRDefault="00FF2459" w:rsidP="00370CAE">
            <w:pPr>
              <w:widowControl w:val="0"/>
              <w:shd w:val="clear" w:color="auto" w:fill="FFFFFF"/>
              <w:autoSpaceDE w:val="0"/>
              <w:autoSpaceDN w:val="0"/>
              <w:adjustRightInd w:val="0"/>
              <w:spacing w:after="0" w:line="240" w:lineRule="auto"/>
              <w:ind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 xml:space="preserve">8. Материалы, обосновывающие необходимость предоставления  разрешения. </w:t>
            </w:r>
          </w:p>
        </w:tc>
      </w:tr>
      <w:tr w:rsidR="00FF2459" w:rsidRPr="00556F91">
        <w:tc>
          <w:tcPr>
            <w:tcW w:w="3510" w:type="dxa"/>
          </w:tcPr>
          <w:p w:rsidR="00FF2459" w:rsidRPr="00370CAE" w:rsidRDefault="00FF2459" w:rsidP="00370CAE">
            <w:pPr>
              <w:autoSpaceDE w:val="0"/>
              <w:autoSpaceDN w:val="0"/>
              <w:adjustRightInd w:val="0"/>
              <w:spacing w:after="0" w:line="240" w:lineRule="auto"/>
              <w:rPr>
                <w:rFonts w:ascii="Times New Roman" w:hAnsi="Times New Roman" w:cs="Times New Roman"/>
                <w:b/>
                <w:bCs/>
                <w:sz w:val="28"/>
                <w:szCs w:val="28"/>
                <w:lang w:eastAsia="ru-RU"/>
              </w:rPr>
            </w:pPr>
            <w:r w:rsidRPr="00370CAE">
              <w:rPr>
                <w:rFonts w:ascii="Times New Roman" w:hAnsi="Times New Roman" w:cs="Times New Roman"/>
                <w:b/>
                <w:bCs/>
                <w:sz w:val="28"/>
                <w:szCs w:val="28"/>
                <w:lang w:eastAsia="ru-RU"/>
              </w:rPr>
              <w:t xml:space="preserve">Результат предоставления муниципальной услуги </w:t>
            </w:r>
          </w:p>
          <w:p w:rsidR="00FF2459" w:rsidRPr="00370CAE" w:rsidRDefault="00FF2459" w:rsidP="00370CAE">
            <w:pPr>
              <w:spacing w:after="0" w:line="240" w:lineRule="auto"/>
              <w:rPr>
                <w:rFonts w:ascii="Times New Roman" w:hAnsi="Times New Roman" w:cs="Times New Roman"/>
                <w:b/>
                <w:bCs/>
                <w:sz w:val="28"/>
                <w:szCs w:val="28"/>
              </w:rPr>
            </w:pPr>
          </w:p>
        </w:tc>
        <w:tc>
          <w:tcPr>
            <w:tcW w:w="11482" w:type="dxa"/>
          </w:tcPr>
          <w:p w:rsidR="00FF2459" w:rsidRPr="00370CAE" w:rsidRDefault="00FF2459" w:rsidP="00370CAE">
            <w:pPr>
              <w:spacing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Выдача (направление) заявителю постановления органа местного самоуправления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либо 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Срок предоставления услуги</w:t>
            </w:r>
          </w:p>
        </w:tc>
        <w:tc>
          <w:tcPr>
            <w:tcW w:w="11482" w:type="dxa"/>
          </w:tcPr>
          <w:p w:rsidR="00FF2459" w:rsidRPr="00556F91" w:rsidRDefault="00FF2459" w:rsidP="00370CAE">
            <w:pPr>
              <w:pStyle w:val="ConsPlusNormal"/>
              <w:ind w:firstLine="540"/>
              <w:jc w:val="both"/>
            </w:pPr>
            <w:r w:rsidRPr="00556F91">
              <w:t>На федеральном уровне срок предоставления муниципальной услуги не установлен.</w:t>
            </w:r>
          </w:p>
          <w:p w:rsidR="00FF2459" w:rsidRPr="00556F91" w:rsidRDefault="00FF2459" w:rsidP="00370CAE">
            <w:pPr>
              <w:pStyle w:val="ConsPlusNormal"/>
              <w:ind w:firstLine="540"/>
              <w:jc w:val="both"/>
            </w:pPr>
            <w:r w:rsidRPr="00556F91">
              <w:t>Как правило, в соответствии с административными регламентами предоставления муниципальных услуг - 90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FF2459" w:rsidRPr="00556F91">
        <w:tc>
          <w:tcPr>
            <w:tcW w:w="3510"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Причины, по которым может быть отказано в выдаче разрешения на отклонение от предельных параметров разрешенного строительства, реконструкции объекта капитального строительства</w:t>
            </w:r>
          </w:p>
        </w:tc>
        <w:tc>
          <w:tcPr>
            <w:tcW w:w="11482" w:type="dxa"/>
          </w:tcPr>
          <w:p w:rsidR="00FF2459" w:rsidRPr="00370CAE" w:rsidRDefault="00FF2459" w:rsidP="00370CA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не представлены документы, указанные в п. 1, 2 которые заявитель обязан предоставить самостоятельно;</w:t>
            </w:r>
          </w:p>
          <w:p w:rsidR="00FF2459" w:rsidRPr="00370CAE" w:rsidRDefault="00FF2459" w:rsidP="00370CA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предоставление заявителем документов в ненадлежащий орган;</w:t>
            </w:r>
          </w:p>
          <w:p w:rsidR="00FF2459" w:rsidRPr="00370CAE" w:rsidRDefault="00FF2459" w:rsidP="00370CA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FF2459" w:rsidRPr="00370CAE" w:rsidRDefault="00FF2459" w:rsidP="00370CA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не соблюдаются требования технических регламентов;</w:t>
            </w:r>
          </w:p>
          <w:p w:rsidR="00FF2459" w:rsidRPr="00370CAE" w:rsidRDefault="00FF2459" w:rsidP="00370CA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письменный отказ заявителя или его представителя от получения разрешения на отклонение от предельных параметров разрешенного строительства, реконструкции объекта капитального строительства, поданный до издания постановления администрации города о проведении публичных слушаний по вопросу предоставления разрешения;</w:t>
            </w:r>
          </w:p>
          <w:p w:rsidR="00FF2459" w:rsidRPr="00370CAE" w:rsidRDefault="00FF2459" w:rsidP="00370CA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нарушение зоны эксплуатации линий инженерных коммуникаций.</w:t>
            </w:r>
          </w:p>
        </w:tc>
      </w:tr>
    </w:tbl>
    <w:p w:rsidR="00FF2459" w:rsidRPr="00556F91" w:rsidRDefault="00FF2459" w:rsidP="00FD563E">
      <w:pPr>
        <w:spacing w:after="0" w:line="240" w:lineRule="auto"/>
        <w:ind w:firstLine="709"/>
        <w:jc w:val="center"/>
        <w:rPr>
          <w:rFonts w:ascii="Times New Roman" w:hAnsi="Times New Roman" w:cs="Times New Roman"/>
          <w:sz w:val="28"/>
          <w:szCs w:val="28"/>
        </w:rPr>
      </w:pPr>
    </w:p>
    <w:p w:rsidR="00FF2459" w:rsidRPr="00556F91" w:rsidRDefault="00FF2459" w:rsidP="00FD563E">
      <w:pPr>
        <w:spacing w:after="0" w:line="240" w:lineRule="auto"/>
        <w:ind w:firstLine="709"/>
        <w:jc w:val="center"/>
        <w:rPr>
          <w:rFonts w:ascii="Times New Roman" w:hAnsi="Times New Roman" w:cs="Times New Roman"/>
          <w:sz w:val="28"/>
          <w:szCs w:val="28"/>
        </w:rPr>
      </w:pPr>
    </w:p>
    <w:p w:rsidR="00FF2459" w:rsidRPr="00556F91" w:rsidRDefault="00FF2459" w:rsidP="00A936EB">
      <w:pPr>
        <w:pStyle w:val="ConsPlusNormal"/>
        <w:ind w:left="540"/>
        <w:jc w:val="center"/>
        <w:rPr>
          <w:b/>
          <w:bCs/>
        </w:rPr>
      </w:pPr>
      <w:r w:rsidRPr="00556F91">
        <w:rPr>
          <w:b/>
          <w:bCs/>
        </w:rPr>
        <w:t>Предоставление разрешения на условно разрешенный вид использования земельного участка или объекта капитального строительства</w:t>
      </w:r>
    </w:p>
    <w:p w:rsidR="00FF2459" w:rsidRPr="00556F91" w:rsidRDefault="00FF2459" w:rsidP="00A936EB">
      <w:pPr>
        <w:pStyle w:val="ConsPlusNormal"/>
        <w:ind w:left="540"/>
        <w:jc w:val="center"/>
        <w:rPr>
          <w:b/>
          <w:bCs/>
        </w:rPr>
      </w:pPr>
    </w:p>
    <w:tbl>
      <w:tblPr>
        <w:tblW w:w="1559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3"/>
        <w:gridCol w:w="12190"/>
      </w:tblGrid>
      <w:tr w:rsidR="00FF2459" w:rsidRPr="00556F91">
        <w:tc>
          <w:tcPr>
            <w:tcW w:w="3403"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Заявитель</w:t>
            </w:r>
          </w:p>
        </w:tc>
        <w:tc>
          <w:tcPr>
            <w:tcW w:w="12190" w:type="dxa"/>
          </w:tcPr>
          <w:p w:rsidR="00FF2459" w:rsidRPr="00370CAE" w:rsidRDefault="00FF2459" w:rsidP="00370CA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370CAE">
              <w:rPr>
                <w:rFonts w:ascii="Times New Roman" w:hAnsi="Times New Roman" w:cs="Times New Roman"/>
                <w:sz w:val="28"/>
                <w:szCs w:val="28"/>
                <w:lang w:eastAsia="ru-RU"/>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w:t>
            </w:r>
          </w:p>
        </w:tc>
      </w:tr>
      <w:tr w:rsidR="00FF2459" w:rsidRPr="00556F91">
        <w:tc>
          <w:tcPr>
            <w:tcW w:w="3403"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Когда необходимо обращаться за получением документа</w:t>
            </w:r>
          </w:p>
        </w:tc>
        <w:tc>
          <w:tcPr>
            <w:tcW w:w="12190" w:type="dxa"/>
          </w:tcPr>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Если вид разрешенного строительства, позволяющий осуществлять строительство, определен в правилах землепользования и застройки в качестве условно разрешенного вида использования земельного участка.</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При условии, что для земельного участка установлен градостроительный регламент и на него распространяется действие градостроительного регламента.</w:t>
            </w:r>
          </w:p>
        </w:tc>
      </w:tr>
      <w:tr w:rsidR="00FF2459" w:rsidRPr="00556F91">
        <w:tc>
          <w:tcPr>
            <w:tcW w:w="3403"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Куда обращаться за консультацией и с заявлением о предоставлении муниципальной услуги (уполномоченный орган)</w:t>
            </w:r>
          </w:p>
        </w:tc>
        <w:tc>
          <w:tcPr>
            <w:tcW w:w="12190" w:type="dxa"/>
          </w:tcPr>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По вопросу предоставления</w:t>
            </w:r>
            <w:r w:rsidRPr="00370CAE">
              <w:rPr>
                <w:b/>
                <w:bCs/>
              </w:rPr>
              <w:t xml:space="preserve"> </w:t>
            </w:r>
            <w:r w:rsidRPr="00370CAE">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обращаться в 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 </w:t>
            </w:r>
          </w:p>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Информация о предоставлении муниципальной услуги размещается на официальных сайтах администраций в сети «Интернет», консультирование проводится сотрудниками администраций по телефону и на личном приеме.</w:t>
            </w:r>
          </w:p>
          <w:p w:rsidR="00FF2459" w:rsidRPr="00370CAE" w:rsidRDefault="00FF2459" w:rsidP="00370CAE">
            <w:pPr>
              <w:spacing w:after="0" w:line="240" w:lineRule="auto"/>
              <w:ind w:firstLine="459"/>
              <w:jc w:val="both"/>
              <w:rPr>
                <w:rFonts w:ascii="Times New Roman" w:hAnsi="Times New Roman" w:cs="Times New Roman"/>
                <w:sz w:val="28"/>
                <w:szCs w:val="28"/>
              </w:rPr>
            </w:pPr>
            <w:r w:rsidRPr="00370CAE">
              <w:rPr>
                <w:rFonts w:ascii="Times New Roman" w:hAnsi="Times New Roman" w:cs="Times New Roman"/>
                <w:sz w:val="28"/>
                <w:szCs w:val="28"/>
              </w:rPr>
              <w:t>Вопрос предоставления разрешения на условно разрешенный вид использования земельного участка или объекта капитального строительства на территории городских и сельских поселений Ивановской области рекомендуется предварительно уточнить в администрации (по телефону или на сайте) соответствующего поселения информацию об осуществлении ею таких полномочий.</w:t>
            </w:r>
          </w:p>
        </w:tc>
      </w:tr>
      <w:tr w:rsidR="00FF2459" w:rsidRPr="00556F91">
        <w:tc>
          <w:tcPr>
            <w:tcW w:w="3403"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Перечень документов, необходимых для предоставления муниципальной услуги</w:t>
            </w:r>
          </w:p>
        </w:tc>
        <w:tc>
          <w:tcPr>
            <w:tcW w:w="12190" w:type="dxa"/>
          </w:tcPr>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Для получения разрешения на условно разрешенный вид использования земельного участка или объекта капитального строительства заявитель направляет заявление в орган местного самоуправления составленное по форме, установленной в административном регламенте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Формы заявлений размещаются на официальный сайтах администраций муниципальных образований. Форму заявления также можно получить в МФЦ, в уполномоченном на предоставление разрешения на условно разрешенный вид использования земельного участка или объекта капитального строительства.</w:t>
            </w:r>
          </w:p>
          <w:p w:rsidR="00FF2459" w:rsidRPr="00370CAE" w:rsidRDefault="00FF2459" w:rsidP="00370CAE">
            <w:pPr>
              <w:spacing w:after="0" w:line="240" w:lineRule="auto"/>
              <w:ind w:firstLine="601"/>
              <w:jc w:val="both"/>
              <w:rPr>
                <w:rFonts w:ascii="Times New Roman" w:hAnsi="Times New Roman" w:cs="Times New Roman"/>
                <w:sz w:val="28"/>
                <w:szCs w:val="28"/>
              </w:rPr>
            </w:pPr>
            <w:r w:rsidRPr="00370CAE">
              <w:rPr>
                <w:rFonts w:ascii="Times New Roman" w:hAnsi="Times New Roman" w:cs="Times New Roman"/>
                <w:sz w:val="28"/>
                <w:szCs w:val="28"/>
              </w:rPr>
              <w:t>Предоставление муниципальной услуги осуществляется при получении от заявителя заявления о предоставлении разрешения на условно разрешенный вид использования земельного участка или объекта капитального строительства по форме установленной в административном регламенте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по результатам рассмотрения заявление на получение разрешения на условно разрешенный вид использования земельного участка</w:t>
            </w:r>
            <w:r w:rsidRPr="00370CAE">
              <w:rPr>
                <w:rFonts w:ascii="Times New Roman" w:hAnsi="Times New Roman" w:cs="Times New Roman"/>
                <w:i/>
                <w:iCs/>
                <w:sz w:val="28"/>
                <w:szCs w:val="28"/>
              </w:rPr>
              <w:t>.</w:t>
            </w:r>
          </w:p>
          <w:p w:rsidR="00FF2459" w:rsidRPr="00370CAE" w:rsidRDefault="00FF2459" w:rsidP="00370CAE">
            <w:pPr>
              <w:spacing w:after="0" w:line="240" w:lineRule="auto"/>
              <w:ind w:firstLine="601"/>
              <w:jc w:val="both"/>
              <w:rPr>
                <w:rFonts w:ascii="Times New Roman" w:hAnsi="Times New Roman" w:cs="Times New Roman"/>
                <w:i/>
                <w:iCs/>
                <w:sz w:val="28"/>
                <w:szCs w:val="28"/>
              </w:rPr>
            </w:pPr>
            <w:r w:rsidRPr="00370CAE">
              <w:rPr>
                <w:rFonts w:ascii="Times New Roman" w:hAnsi="Times New Roman" w:cs="Times New Roman"/>
                <w:i/>
                <w:iCs/>
                <w:sz w:val="28"/>
                <w:szCs w:val="28"/>
              </w:rPr>
              <w:t>Для предоставления муниципальной услуги также могут быть предоставлены дополнительные материалы:</w:t>
            </w:r>
          </w:p>
          <w:p w:rsidR="00FF2459" w:rsidRPr="00370CAE" w:rsidRDefault="00FF2459" w:rsidP="00370CAE">
            <w:pPr>
              <w:widowControl w:val="0"/>
              <w:shd w:val="clear" w:color="auto" w:fill="FFFFFF"/>
              <w:autoSpaceDE w:val="0"/>
              <w:autoSpaceDN w:val="0"/>
              <w:adjustRightInd w:val="0"/>
              <w:spacing w:after="0" w:line="240" w:lineRule="auto"/>
              <w:ind w:right="6"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1. Для юридических лиц - выписки из единого государственного реестра юридических лиц;</w:t>
            </w:r>
          </w:p>
          <w:p w:rsidR="00FF2459" w:rsidRPr="00370CAE" w:rsidRDefault="00FF2459" w:rsidP="00370CAE">
            <w:pPr>
              <w:widowControl w:val="0"/>
              <w:numPr>
                <w:ilvl w:val="12"/>
                <w:numId w:val="0"/>
              </w:numPr>
              <w:shd w:val="clear" w:color="auto" w:fill="FFFFFF"/>
              <w:tabs>
                <w:tab w:val="left" w:pos="1080"/>
              </w:tabs>
              <w:autoSpaceDE w:val="0"/>
              <w:autoSpaceDN w:val="0"/>
              <w:adjustRightInd w:val="0"/>
              <w:spacing w:after="0" w:line="240" w:lineRule="auto"/>
              <w:ind w:left="1080" w:right="6" w:hanging="360"/>
              <w:jc w:val="both"/>
              <w:rPr>
                <w:rFonts w:ascii="Times New Roman" w:hAnsi="Times New Roman" w:cs="Times New Roman"/>
                <w:i/>
                <w:iCs/>
                <w:sz w:val="28"/>
                <w:szCs w:val="28"/>
              </w:rPr>
            </w:pPr>
            <w:r w:rsidRPr="00370CAE">
              <w:rPr>
                <w:rFonts w:ascii="Times New Roman" w:hAnsi="Times New Roman" w:cs="Times New Roman"/>
                <w:i/>
                <w:iCs/>
                <w:sz w:val="28"/>
                <w:szCs w:val="28"/>
              </w:rPr>
              <w:t>2. Для индивидуальных предпринимателей - выписки из единого государственного реестра индивидуальных предпринимателей;</w:t>
            </w:r>
          </w:p>
          <w:p w:rsidR="00FF2459" w:rsidRPr="00370CAE" w:rsidRDefault="00FF2459" w:rsidP="00370CAE">
            <w:pPr>
              <w:widowControl w:val="0"/>
              <w:shd w:val="clear" w:color="auto" w:fill="FFFFFF"/>
              <w:autoSpaceDE w:val="0"/>
              <w:autoSpaceDN w:val="0"/>
              <w:adjustRightInd w:val="0"/>
              <w:spacing w:after="0" w:line="240" w:lineRule="auto"/>
              <w:ind w:right="6"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3. Для физических лиц – копии документа, удостоверяющего личность Заявителя;</w:t>
            </w:r>
          </w:p>
          <w:p w:rsidR="00FF2459" w:rsidRPr="00370CAE" w:rsidRDefault="00FF2459" w:rsidP="00370CAE">
            <w:pPr>
              <w:widowControl w:val="0"/>
              <w:shd w:val="clear" w:color="auto" w:fill="FFFFFF"/>
              <w:autoSpaceDE w:val="0"/>
              <w:autoSpaceDN w:val="0"/>
              <w:adjustRightInd w:val="0"/>
              <w:spacing w:after="0" w:line="240" w:lineRule="auto"/>
              <w:ind w:right="6"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4. Доверенность, оформленная в установленном законом порядке (в случае подачи заявления представителем Заявителя);</w:t>
            </w:r>
          </w:p>
          <w:p w:rsidR="00FF2459" w:rsidRPr="00370CAE" w:rsidRDefault="00FF2459" w:rsidP="00370CAE">
            <w:pPr>
              <w:widowControl w:val="0"/>
              <w:shd w:val="clear" w:color="auto" w:fill="FFFFFF"/>
              <w:autoSpaceDE w:val="0"/>
              <w:autoSpaceDN w:val="0"/>
              <w:adjustRightInd w:val="0"/>
              <w:spacing w:after="0" w:line="240" w:lineRule="auto"/>
              <w:ind w:right="6"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5. Кадастровый план территории;</w:t>
            </w:r>
          </w:p>
          <w:p w:rsidR="00FF2459" w:rsidRPr="00370CAE" w:rsidRDefault="00FF2459" w:rsidP="00370CAE">
            <w:pPr>
              <w:widowControl w:val="0"/>
              <w:shd w:val="clear" w:color="auto" w:fill="FFFFFF"/>
              <w:autoSpaceDE w:val="0"/>
              <w:autoSpaceDN w:val="0"/>
              <w:adjustRightInd w:val="0"/>
              <w:spacing w:after="0" w:line="240" w:lineRule="auto"/>
              <w:ind w:right="6"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6. Кадастровый паспорт земельного участка (выписка из государственного земельного кадастра по форме В1, В2, В3, В4, В5, В6).</w:t>
            </w:r>
          </w:p>
          <w:p w:rsidR="00FF2459" w:rsidRPr="00370CAE" w:rsidRDefault="00FF2459" w:rsidP="00370CAE">
            <w:pPr>
              <w:widowControl w:val="0"/>
              <w:shd w:val="clear" w:color="auto" w:fill="FFFFFF"/>
              <w:autoSpaceDE w:val="0"/>
              <w:autoSpaceDN w:val="0"/>
              <w:adjustRightInd w:val="0"/>
              <w:spacing w:after="0" w:line="240" w:lineRule="auto"/>
              <w:ind w:right="6"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7. Кадастровый паспорт всех объектов капитального строительства, расположенных на земельном участке, применительно к которому запрашивается разрешение.</w:t>
            </w:r>
          </w:p>
          <w:p w:rsidR="00FF2459" w:rsidRPr="00370CAE" w:rsidRDefault="00FF2459" w:rsidP="00370CAE">
            <w:pPr>
              <w:widowControl w:val="0"/>
              <w:shd w:val="clear" w:color="auto" w:fill="FFFFFF"/>
              <w:autoSpaceDE w:val="0"/>
              <w:autoSpaceDN w:val="0"/>
              <w:adjustRightInd w:val="0"/>
              <w:spacing w:after="0" w:line="240" w:lineRule="auto"/>
              <w:ind w:right="6" w:firstLine="720"/>
              <w:jc w:val="both"/>
              <w:rPr>
                <w:rFonts w:ascii="Times New Roman" w:hAnsi="Times New Roman" w:cs="Times New Roman"/>
                <w:i/>
                <w:iCs/>
                <w:sz w:val="28"/>
                <w:szCs w:val="28"/>
              </w:rPr>
            </w:pPr>
            <w:r w:rsidRPr="00370CAE">
              <w:rPr>
                <w:rFonts w:ascii="Times New Roman" w:hAnsi="Times New Roman" w:cs="Times New Roman"/>
                <w:i/>
                <w:iCs/>
                <w:sz w:val="28"/>
                <w:szCs w:val="28"/>
              </w:rPr>
              <w:t>8. Правоустанавливающий документ на все объекты капитального строительства, расположенные на земельном участке, применительно к которому запрашивается разрешение.</w:t>
            </w:r>
          </w:p>
          <w:p w:rsidR="00FF2459" w:rsidRPr="00370CAE" w:rsidRDefault="00FF2459" w:rsidP="00370CAE">
            <w:pPr>
              <w:widowControl w:val="0"/>
              <w:shd w:val="clear" w:color="auto" w:fill="FFFFFF"/>
              <w:autoSpaceDE w:val="0"/>
              <w:autoSpaceDN w:val="0"/>
              <w:adjustRightInd w:val="0"/>
              <w:spacing w:after="0" w:line="240" w:lineRule="auto"/>
              <w:ind w:right="6" w:firstLine="720"/>
              <w:jc w:val="both"/>
              <w:rPr>
                <w:rFonts w:ascii="Times New Roman" w:hAnsi="Times New Roman" w:cs="Times New Roman"/>
                <w:sz w:val="28"/>
                <w:szCs w:val="28"/>
              </w:rPr>
            </w:pPr>
            <w:r w:rsidRPr="00370CAE">
              <w:rPr>
                <w:rFonts w:ascii="Times New Roman" w:hAnsi="Times New Roman" w:cs="Times New Roman"/>
                <w:i/>
                <w:iCs/>
                <w:sz w:val="28"/>
                <w:szCs w:val="28"/>
              </w:rPr>
              <w:t>9. Материалы, обосновывающие необходимость предоставления  разрешения.</w:t>
            </w:r>
            <w:r w:rsidRPr="00370CAE">
              <w:rPr>
                <w:rFonts w:ascii="Times New Roman" w:hAnsi="Times New Roman" w:cs="Times New Roman"/>
                <w:sz w:val="28"/>
                <w:szCs w:val="28"/>
              </w:rPr>
              <w:t xml:space="preserve"> </w:t>
            </w:r>
          </w:p>
        </w:tc>
      </w:tr>
      <w:tr w:rsidR="00FF2459" w:rsidRPr="00556F91">
        <w:tc>
          <w:tcPr>
            <w:tcW w:w="3403" w:type="dxa"/>
          </w:tcPr>
          <w:p w:rsidR="00FF2459" w:rsidRPr="00370CAE" w:rsidRDefault="00FF2459" w:rsidP="00370CAE">
            <w:pPr>
              <w:autoSpaceDE w:val="0"/>
              <w:autoSpaceDN w:val="0"/>
              <w:adjustRightInd w:val="0"/>
              <w:spacing w:after="0" w:line="240" w:lineRule="auto"/>
              <w:rPr>
                <w:rFonts w:ascii="Times New Roman" w:hAnsi="Times New Roman" w:cs="Times New Roman"/>
                <w:b/>
                <w:bCs/>
                <w:sz w:val="28"/>
                <w:szCs w:val="28"/>
                <w:lang w:eastAsia="ru-RU"/>
              </w:rPr>
            </w:pPr>
            <w:r w:rsidRPr="00370CAE">
              <w:rPr>
                <w:rFonts w:ascii="Times New Roman" w:hAnsi="Times New Roman" w:cs="Times New Roman"/>
                <w:b/>
                <w:bCs/>
                <w:sz w:val="28"/>
                <w:szCs w:val="28"/>
                <w:lang w:eastAsia="ru-RU"/>
              </w:rPr>
              <w:t xml:space="preserve">Результат предоставления муниципальной услуги </w:t>
            </w:r>
          </w:p>
          <w:p w:rsidR="00FF2459" w:rsidRPr="00370CAE" w:rsidRDefault="00FF2459" w:rsidP="00370CAE">
            <w:pPr>
              <w:spacing w:after="0" w:line="240" w:lineRule="auto"/>
              <w:rPr>
                <w:rFonts w:ascii="Times New Roman" w:hAnsi="Times New Roman" w:cs="Times New Roman"/>
                <w:b/>
                <w:bCs/>
                <w:sz w:val="28"/>
                <w:szCs w:val="28"/>
              </w:rPr>
            </w:pPr>
          </w:p>
        </w:tc>
        <w:tc>
          <w:tcPr>
            <w:tcW w:w="12190" w:type="dxa"/>
          </w:tcPr>
          <w:p w:rsidR="00FF2459" w:rsidRPr="00370CAE" w:rsidRDefault="00FF2459" w:rsidP="00370CAE">
            <w:pPr>
              <w:widowControl w:val="0"/>
              <w:autoSpaceDE w:val="0"/>
              <w:autoSpaceDN w:val="0"/>
              <w:adjustRightInd w:val="0"/>
              <w:spacing w:line="240" w:lineRule="auto"/>
              <w:ind w:firstLine="720"/>
              <w:jc w:val="both"/>
              <w:rPr>
                <w:rFonts w:ascii="Times New Roman" w:hAnsi="Times New Roman" w:cs="Times New Roman"/>
                <w:sz w:val="28"/>
                <w:szCs w:val="28"/>
              </w:rPr>
            </w:pPr>
            <w:r w:rsidRPr="00370CAE">
              <w:rPr>
                <w:rFonts w:ascii="Times New Roman" w:hAnsi="Times New Roman" w:cs="Times New Roman"/>
                <w:sz w:val="28"/>
                <w:szCs w:val="28"/>
              </w:rPr>
              <w:t>Выдача (направление) заявителю заверенной копии правового акта главы местной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такого отказа</w:t>
            </w:r>
            <w:r w:rsidRPr="00370CAE">
              <w:rPr>
                <w:rFonts w:ascii="Times New Roman" w:hAnsi="Times New Roman" w:cs="Times New Roman"/>
                <w:i/>
                <w:iCs/>
                <w:sz w:val="28"/>
                <w:szCs w:val="28"/>
              </w:rPr>
              <w:t>.</w:t>
            </w:r>
          </w:p>
        </w:tc>
      </w:tr>
      <w:tr w:rsidR="00FF2459" w:rsidRPr="00556F91">
        <w:tc>
          <w:tcPr>
            <w:tcW w:w="3403"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Срок предоставления услуги</w:t>
            </w:r>
          </w:p>
        </w:tc>
        <w:tc>
          <w:tcPr>
            <w:tcW w:w="12190" w:type="dxa"/>
          </w:tcPr>
          <w:p w:rsidR="00FF2459" w:rsidRPr="00556F91" w:rsidRDefault="00FF2459" w:rsidP="00370CAE">
            <w:pPr>
              <w:pStyle w:val="ConsPlusNormal"/>
              <w:ind w:firstLine="540"/>
              <w:jc w:val="both"/>
            </w:pPr>
            <w:r w:rsidRPr="00556F91">
              <w:t>На федеральном уровне срок предоставления муниципальной услуги не установлен.</w:t>
            </w:r>
          </w:p>
          <w:p w:rsidR="00FF2459" w:rsidRPr="00556F91" w:rsidRDefault="00FF2459" w:rsidP="00370CAE">
            <w:pPr>
              <w:pStyle w:val="ConsPlusNormal"/>
              <w:ind w:firstLine="540"/>
              <w:jc w:val="both"/>
            </w:pPr>
            <w:r w:rsidRPr="00556F91">
              <w:t>Как правило, в соответствии с административными регламентами предоставления муниципальных услуг - 90 дней со дня регистрации заявления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tc>
      </w:tr>
      <w:tr w:rsidR="00FF2459" w:rsidRPr="00556F91">
        <w:tc>
          <w:tcPr>
            <w:tcW w:w="3403" w:type="dxa"/>
          </w:tcPr>
          <w:p w:rsidR="00FF2459" w:rsidRPr="00370CAE" w:rsidRDefault="00FF2459" w:rsidP="00370CAE">
            <w:pPr>
              <w:spacing w:after="0" w:line="240" w:lineRule="auto"/>
              <w:rPr>
                <w:rFonts w:ascii="Times New Roman" w:hAnsi="Times New Roman" w:cs="Times New Roman"/>
                <w:b/>
                <w:bCs/>
                <w:sz w:val="28"/>
                <w:szCs w:val="28"/>
              </w:rPr>
            </w:pPr>
            <w:r w:rsidRPr="00370CAE">
              <w:rPr>
                <w:rFonts w:ascii="Times New Roman" w:hAnsi="Times New Roman" w:cs="Times New Roman"/>
                <w:b/>
                <w:bCs/>
                <w:sz w:val="28"/>
                <w:szCs w:val="28"/>
              </w:rPr>
              <w:t xml:space="preserve">Причины,  по которым может быть отказано в выдаче разрешения на условно разрешенный вид использования земельного участка или объекта капитального строительства </w:t>
            </w:r>
          </w:p>
        </w:tc>
        <w:tc>
          <w:tcPr>
            <w:tcW w:w="12190" w:type="dxa"/>
          </w:tcPr>
          <w:p w:rsidR="00FF2459" w:rsidRPr="00556F91" w:rsidRDefault="00FF2459" w:rsidP="00370CAE">
            <w:pPr>
              <w:pStyle w:val="ConsPlusNormal"/>
              <w:ind w:firstLine="540"/>
              <w:jc w:val="both"/>
            </w:pPr>
            <w:r w:rsidRPr="00556F91">
              <w:t xml:space="preserve">отсутствие (полное или частичное) в заявлении о предоставлении муниципальной услуги сведений, указание которых предусмотрено формой </w:t>
            </w:r>
            <w:hyperlink r:id="rId26" w:history="1">
              <w:r w:rsidRPr="00556F91">
                <w:t>заявления</w:t>
              </w:r>
            </w:hyperlink>
            <w:r w:rsidRPr="00556F91">
              <w:t xml:space="preserve"> о предоставлении муниципальной услуги;</w:t>
            </w:r>
          </w:p>
          <w:p w:rsidR="00FF2459" w:rsidRPr="00556F91" w:rsidRDefault="00FF2459" w:rsidP="00370CAE">
            <w:pPr>
              <w:pStyle w:val="ConsPlusNormal"/>
              <w:ind w:firstLine="540"/>
              <w:jc w:val="both"/>
            </w:pPr>
            <w:r w:rsidRPr="00556F91">
              <w:t>предоставление заявителем документов в ненадлежащий орган;</w:t>
            </w:r>
          </w:p>
          <w:p w:rsidR="00FF2459" w:rsidRPr="00556F91" w:rsidRDefault="00FF2459" w:rsidP="00370CAE">
            <w:pPr>
              <w:pStyle w:val="ConsPlusNormal"/>
              <w:ind w:firstLine="540"/>
              <w:jc w:val="both"/>
            </w:pPr>
            <w:r w:rsidRPr="00556F91">
              <w:t>несоблюдение требований технических регламентов;</w:t>
            </w:r>
          </w:p>
          <w:p w:rsidR="00FF2459" w:rsidRPr="00556F91" w:rsidRDefault="00FF2459" w:rsidP="00370CAE">
            <w:pPr>
              <w:pStyle w:val="ConsPlusNormal"/>
              <w:ind w:firstLine="540"/>
              <w:jc w:val="both"/>
            </w:pPr>
            <w:r w:rsidRPr="00556F91">
              <w:t>нарушение зоны эксплуатации линий инженерных коммуникаций;</w:t>
            </w:r>
          </w:p>
          <w:p w:rsidR="00FF2459" w:rsidRPr="00556F91" w:rsidRDefault="00FF2459" w:rsidP="00370CAE">
            <w:pPr>
              <w:pStyle w:val="ConsPlusNormal"/>
              <w:ind w:firstLine="540"/>
              <w:jc w:val="both"/>
            </w:pPr>
            <w:r w:rsidRPr="00556F91">
              <w:t>на земельный участок не распространяется действие градостроительных регламентов либо для земельного участка градостроительные регламенты не установлены;</w:t>
            </w:r>
          </w:p>
          <w:p w:rsidR="00FF2459" w:rsidRPr="00556F91" w:rsidRDefault="00FF2459" w:rsidP="00370CAE">
            <w:pPr>
              <w:pStyle w:val="ConsPlusNormal"/>
              <w:ind w:firstLine="540"/>
              <w:jc w:val="both"/>
            </w:pPr>
            <w:r w:rsidRPr="00556F91">
              <w:t>отсутствует испрашиваемый условно разрешенный вид использования в правилах землепользования и застройки для территориальной зоны, в пределах которой находятся земельный участок или объект капитального строительства, относительно которых испрашивается разрешение;</w:t>
            </w:r>
          </w:p>
          <w:p w:rsidR="00FF2459" w:rsidRPr="00556F91" w:rsidRDefault="00FF2459" w:rsidP="00370CAE">
            <w:pPr>
              <w:pStyle w:val="ConsPlusNormal"/>
              <w:ind w:firstLine="540"/>
              <w:jc w:val="both"/>
            </w:pPr>
            <w:r w:rsidRPr="00556F91">
              <w:t>письменный отказ заявителя от получения разрешения на условно разрешенный вид использования земельного участка либо объекта капитального строительства;</w:t>
            </w:r>
          </w:p>
          <w:p w:rsidR="00FF2459" w:rsidRPr="00556F91" w:rsidRDefault="00FF2459" w:rsidP="00370CAE">
            <w:pPr>
              <w:pStyle w:val="ConsPlusNormal"/>
              <w:ind w:firstLine="540"/>
              <w:jc w:val="both"/>
            </w:pPr>
            <w:r w:rsidRPr="00556F91">
              <w:t>наличие в документах, необходимых для предоставления муниципальной услуги, недостоверных сведений или несоответствие указанных документов требованиям законодательства.</w:t>
            </w:r>
          </w:p>
        </w:tc>
      </w:tr>
    </w:tbl>
    <w:p w:rsidR="00FF2459" w:rsidRPr="00556F91" w:rsidRDefault="00FF2459" w:rsidP="00FD563E">
      <w:pPr>
        <w:spacing w:after="0" w:line="240" w:lineRule="auto"/>
        <w:ind w:firstLine="709"/>
        <w:jc w:val="center"/>
        <w:rPr>
          <w:rFonts w:ascii="Times New Roman" w:hAnsi="Times New Roman" w:cs="Times New Roman"/>
          <w:sz w:val="28"/>
          <w:szCs w:val="28"/>
        </w:rPr>
      </w:pPr>
    </w:p>
    <w:p w:rsidR="00FF2459" w:rsidRDefault="00FF2459" w:rsidP="00FD563E">
      <w:pPr>
        <w:spacing w:after="0" w:line="240" w:lineRule="auto"/>
        <w:ind w:firstLine="709"/>
        <w:jc w:val="center"/>
        <w:rPr>
          <w:rFonts w:ascii="Times New Roman" w:hAnsi="Times New Roman" w:cs="Times New Roman"/>
          <w:b/>
          <w:bCs/>
          <w:sz w:val="28"/>
          <w:szCs w:val="28"/>
        </w:rPr>
      </w:pPr>
    </w:p>
    <w:p w:rsidR="00FF2459" w:rsidRDefault="00FF2459" w:rsidP="00FD563E">
      <w:pPr>
        <w:spacing w:after="0" w:line="240" w:lineRule="auto"/>
        <w:ind w:firstLine="709"/>
        <w:jc w:val="center"/>
        <w:rPr>
          <w:rFonts w:ascii="Times New Roman" w:hAnsi="Times New Roman" w:cs="Times New Roman"/>
          <w:b/>
          <w:bCs/>
          <w:sz w:val="28"/>
          <w:szCs w:val="28"/>
        </w:rPr>
      </w:pPr>
    </w:p>
    <w:p w:rsidR="00FF2459" w:rsidRDefault="00FF2459" w:rsidP="00FD563E">
      <w:pPr>
        <w:spacing w:after="0" w:line="240" w:lineRule="auto"/>
        <w:ind w:firstLine="709"/>
        <w:jc w:val="center"/>
        <w:rPr>
          <w:rFonts w:ascii="Times New Roman" w:hAnsi="Times New Roman" w:cs="Times New Roman"/>
          <w:b/>
          <w:bCs/>
          <w:sz w:val="28"/>
          <w:szCs w:val="28"/>
        </w:rPr>
      </w:pPr>
    </w:p>
    <w:p w:rsidR="00FF2459" w:rsidRDefault="00FF2459" w:rsidP="00FD563E">
      <w:pPr>
        <w:spacing w:after="0" w:line="240" w:lineRule="auto"/>
        <w:ind w:firstLine="709"/>
        <w:jc w:val="center"/>
        <w:rPr>
          <w:rFonts w:ascii="Times New Roman" w:hAnsi="Times New Roman" w:cs="Times New Roman"/>
          <w:b/>
          <w:bCs/>
          <w:sz w:val="28"/>
          <w:szCs w:val="28"/>
        </w:rPr>
      </w:pPr>
    </w:p>
    <w:p w:rsidR="00FF2459" w:rsidRDefault="00FF2459" w:rsidP="00FD563E">
      <w:pPr>
        <w:spacing w:after="0" w:line="240" w:lineRule="auto"/>
        <w:ind w:firstLine="709"/>
        <w:jc w:val="center"/>
        <w:rPr>
          <w:rFonts w:ascii="Times New Roman" w:hAnsi="Times New Roman" w:cs="Times New Roman"/>
          <w:b/>
          <w:bCs/>
          <w:sz w:val="28"/>
          <w:szCs w:val="28"/>
        </w:rPr>
      </w:pPr>
    </w:p>
    <w:p w:rsidR="00FF2459" w:rsidRPr="00556F91" w:rsidRDefault="00FF2459" w:rsidP="00FD563E">
      <w:pPr>
        <w:spacing w:after="0" w:line="240" w:lineRule="auto"/>
        <w:ind w:firstLine="709"/>
        <w:jc w:val="center"/>
        <w:rPr>
          <w:rFonts w:ascii="Times New Roman" w:hAnsi="Times New Roman" w:cs="Times New Roman"/>
          <w:b/>
          <w:bCs/>
          <w:sz w:val="28"/>
          <w:szCs w:val="28"/>
        </w:rPr>
      </w:pPr>
      <w:r w:rsidRPr="00556F91">
        <w:rPr>
          <w:rFonts w:ascii="Times New Roman" w:hAnsi="Times New Roman" w:cs="Times New Roman"/>
          <w:b/>
          <w:bCs/>
          <w:sz w:val="28"/>
          <w:szCs w:val="28"/>
        </w:rPr>
        <w:t>Проведение государственной экспертизы проектной документации и (или) результатов инженерных изысканий</w:t>
      </w:r>
    </w:p>
    <w:p w:rsidR="00FF2459" w:rsidRPr="00556F91" w:rsidRDefault="00FF2459" w:rsidP="00FD563E">
      <w:pPr>
        <w:spacing w:after="0" w:line="240" w:lineRule="auto"/>
        <w:ind w:firstLine="709"/>
        <w:jc w:val="center"/>
        <w:rPr>
          <w:rFonts w:ascii="Times New Roman" w:hAnsi="Times New Roman" w:cs="Times New Roman"/>
          <w:sz w:val="28"/>
          <w:szCs w:val="28"/>
        </w:rPr>
      </w:pPr>
    </w:p>
    <w:tbl>
      <w:tblPr>
        <w:tblW w:w="1505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37"/>
        <w:gridCol w:w="11515"/>
      </w:tblGrid>
      <w:tr w:rsidR="00FF2459" w:rsidRPr="00556F91">
        <w:trPr>
          <w:trHeight w:val="828"/>
        </w:trPr>
        <w:tc>
          <w:tcPr>
            <w:tcW w:w="3537" w:type="dxa"/>
          </w:tcPr>
          <w:p w:rsidR="00FF2459" w:rsidRPr="00556F91" w:rsidRDefault="00FF2459" w:rsidP="007167E2">
            <w:pPr>
              <w:rPr>
                <w:rFonts w:ascii="Times New Roman" w:hAnsi="Times New Roman" w:cs="Times New Roman"/>
                <w:b/>
                <w:bCs/>
                <w:sz w:val="28"/>
                <w:szCs w:val="28"/>
              </w:rPr>
            </w:pPr>
            <w:r w:rsidRPr="00556F91">
              <w:rPr>
                <w:rFonts w:ascii="Times New Roman" w:hAnsi="Times New Roman" w:cs="Times New Roman"/>
                <w:b/>
                <w:bCs/>
                <w:sz w:val="28"/>
                <w:szCs w:val="28"/>
              </w:rPr>
              <w:t>Заявитель</w:t>
            </w:r>
          </w:p>
        </w:tc>
        <w:tc>
          <w:tcPr>
            <w:tcW w:w="11515" w:type="dxa"/>
          </w:tcPr>
          <w:p w:rsidR="00FF2459" w:rsidRPr="00556F91" w:rsidRDefault="00FF2459" w:rsidP="007167E2">
            <w:pPr>
              <w:spacing w:line="240" w:lineRule="auto"/>
              <w:ind w:firstLine="601"/>
              <w:jc w:val="both"/>
              <w:rPr>
                <w:rFonts w:ascii="Times New Roman" w:hAnsi="Times New Roman" w:cs="Times New Roman"/>
                <w:sz w:val="28"/>
                <w:szCs w:val="28"/>
              </w:rPr>
            </w:pPr>
            <w:r w:rsidRPr="00556F91">
              <w:rPr>
                <w:rFonts w:ascii="Times New Roman" w:hAnsi="Times New Roman" w:cs="Times New Roman"/>
                <w:sz w:val="28"/>
                <w:szCs w:val="28"/>
              </w:rPr>
              <w:t>Технический заказчик, застройщик или уполномоченное кем-либо из них лицо, обратившиеся с заявлением о проведении государственной экспертизы.</w:t>
            </w:r>
          </w:p>
        </w:tc>
      </w:tr>
      <w:tr w:rsidR="00FF2459" w:rsidRPr="00556F91">
        <w:trPr>
          <w:trHeight w:val="774"/>
        </w:trPr>
        <w:tc>
          <w:tcPr>
            <w:tcW w:w="3537" w:type="dxa"/>
          </w:tcPr>
          <w:p w:rsidR="00FF2459" w:rsidRPr="00556F91" w:rsidRDefault="00FF2459" w:rsidP="007167E2">
            <w:pPr>
              <w:rPr>
                <w:rFonts w:ascii="Times New Roman" w:hAnsi="Times New Roman" w:cs="Times New Roman"/>
                <w:b/>
                <w:bCs/>
                <w:sz w:val="28"/>
                <w:szCs w:val="28"/>
              </w:rPr>
            </w:pPr>
            <w:r w:rsidRPr="00556F91">
              <w:rPr>
                <w:rFonts w:ascii="Times New Roman" w:hAnsi="Times New Roman" w:cs="Times New Roman"/>
                <w:b/>
                <w:bCs/>
                <w:sz w:val="28"/>
                <w:szCs w:val="28"/>
              </w:rPr>
              <w:t>Когда необходимо обращаться за предоставлением услуги</w:t>
            </w:r>
          </w:p>
        </w:tc>
        <w:tc>
          <w:tcPr>
            <w:tcW w:w="11515" w:type="dxa"/>
          </w:tcPr>
          <w:p w:rsidR="00FF2459" w:rsidRPr="00556F91" w:rsidRDefault="00FF2459" w:rsidP="007167E2">
            <w:pPr>
              <w:pStyle w:val="ConsPlusNormal"/>
              <w:ind w:firstLine="540"/>
              <w:jc w:val="both"/>
            </w:pPr>
            <w:r w:rsidRPr="00556F91">
              <w:t>В случаях, предусмотренных ст. 49 Градостроительного кодекса Российской Федерации, после оформления проектной документации и результатов инженерных изысканий, но до обращения за получением разрешения на строительство.</w:t>
            </w:r>
          </w:p>
        </w:tc>
      </w:tr>
      <w:tr w:rsidR="00FF2459" w:rsidRPr="00556F91">
        <w:trPr>
          <w:trHeight w:val="855"/>
        </w:trPr>
        <w:tc>
          <w:tcPr>
            <w:tcW w:w="3537" w:type="dxa"/>
          </w:tcPr>
          <w:p w:rsidR="00FF2459" w:rsidRPr="00556F91" w:rsidRDefault="00FF2459" w:rsidP="007167E2">
            <w:pPr>
              <w:rPr>
                <w:rFonts w:ascii="Times New Roman" w:hAnsi="Times New Roman" w:cs="Times New Roman"/>
                <w:b/>
                <w:bCs/>
                <w:sz w:val="28"/>
                <w:szCs w:val="28"/>
              </w:rPr>
            </w:pPr>
            <w:r w:rsidRPr="00556F91">
              <w:rPr>
                <w:rFonts w:ascii="Times New Roman" w:hAnsi="Times New Roman" w:cs="Times New Roman"/>
                <w:b/>
                <w:bCs/>
                <w:sz w:val="28"/>
                <w:szCs w:val="28"/>
              </w:rPr>
              <w:t>Куда обращаться за консультацией и заявлением о предоставлении государственной услуги</w:t>
            </w:r>
          </w:p>
        </w:tc>
        <w:tc>
          <w:tcPr>
            <w:tcW w:w="11515" w:type="dxa"/>
          </w:tcPr>
          <w:p w:rsidR="00FF2459" w:rsidRPr="00556F91" w:rsidRDefault="00FF2459" w:rsidP="007167E2">
            <w:pPr>
              <w:pStyle w:val="ConsPlusNormal"/>
              <w:ind w:firstLine="540"/>
              <w:jc w:val="both"/>
            </w:pPr>
            <w:r w:rsidRPr="00556F91">
              <w:t>Государственная услуга предоставляется автономным государственным учреждением Ивановской области «Управление государственной экспертизы Ивановской области» (далее - АГУ «Ивгосэкспертиза»).</w:t>
            </w:r>
          </w:p>
          <w:p w:rsidR="00FF2459" w:rsidRPr="00556F91" w:rsidRDefault="00FF2459" w:rsidP="007167E2">
            <w:pPr>
              <w:pStyle w:val="ConsPlusNormal"/>
              <w:ind w:firstLine="540"/>
              <w:jc w:val="both"/>
            </w:pPr>
            <w:r w:rsidRPr="00556F91">
              <w:t>Информация о порядке предоставления государственной услуги и перечне документов, необходимых для ее получения, размещается:</w:t>
            </w:r>
          </w:p>
          <w:p w:rsidR="00FF2459" w:rsidRPr="00556F91" w:rsidRDefault="00FF2459" w:rsidP="007167E2">
            <w:pPr>
              <w:pStyle w:val="ConsPlusNormal"/>
              <w:ind w:firstLine="540"/>
              <w:jc w:val="both"/>
            </w:pPr>
            <w:r w:rsidRPr="00556F91">
              <w:t>- на официальном сайте АГУ «Ивгосэкспертиза» в информационно-телекоммуникационной сети Интернет www.ivanovoexpert.ru и на «Едином портале государственных и муниципальных услуг (функций)»;</w:t>
            </w:r>
          </w:p>
          <w:p w:rsidR="00FF2459" w:rsidRPr="00556F91" w:rsidRDefault="00FF2459" w:rsidP="007167E2">
            <w:pPr>
              <w:pStyle w:val="ConsPlusNormal"/>
              <w:ind w:firstLine="540"/>
              <w:jc w:val="both"/>
            </w:pPr>
            <w:r w:rsidRPr="00556F91">
              <w:t>- на информационных стендах в месте предоставления государственной услуги.</w:t>
            </w:r>
          </w:p>
          <w:p w:rsidR="00FF2459" w:rsidRPr="00556F91" w:rsidRDefault="00FF2459" w:rsidP="007167E2">
            <w:pPr>
              <w:autoSpaceDE w:val="0"/>
              <w:autoSpaceDN w:val="0"/>
              <w:adjustRightInd w:val="0"/>
              <w:spacing w:after="0" w:line="240" w:lineRule="auto"/>
              <w:ind w:firstLine="459"/>
              <w:jc w:val="both"/>
              <w:rPr>
                <w:rFonts w:ascii="Times New Roman" w:hAnsi="Times New Roman" w:cs="Times New Roman"/>
                <w:sz w:val="28"/>
                <w:szCs w:val="28"/>
                <w:lang w:eastAsia="ru-RU"/>
              </w:rPr>
            </w:pPr>
            <w:r w:rsidRPr="00556F91">
              <w:rPr>
                <w:rFonts w:ascii="Times New Roman" w:hAnsi="Times New Roman" w:cs="Times New Roman"/>
                <w:sz w:val="28"/>
                <w:szCs w:val="28"/>
              </w:rPr>
              <w:t>Информацию по данному вопросу Вы можете получить по телефону</w:t>
            </w:r>
            <w:r w:rsidRPr="00556F91">
              <w:rPr>
                <w:rFonts w:ascii="Times New Roman" w:hAnsi="Times New Roman" w:cs="Times New Roman"/>
                <w:sz w:val="28"/>
                <w:szCs w:val="28"/>
                <w:lang w:eastAsia="ru-RU"/>
              </w:rPr>
              <w:t>:</w:t>
            </w:r>
            <w:r w:rsidRPr="00556F91">
              <w:rPr>
                <w:rFonts w:ascii="Times New Roman" w:hAnsi="Times New Roman" w:cs="Times New Roman"/>
                <w:sz w:val="28"/>
                <w:szCs w:val="28"/>
              </w:rPr>
              <w:t xml:space="preserve"> 8(4932)59-01-03.</w:t>
            </w:r>
          </w:p>
        </w:tc>
      </w:tr>
      <w:tr w:rsidR="00FF2459" w:rsidRPr="00556F91">
        <w:trPr>
          <w:trHeight w:val="855"/>
        </w:trPr>
        <w:tc>
          <w:tcPr>
            <w:tcW w:w="3537" w:type="dxa"/>
          </w:tcPr>
          <w:p w:rsidR="00FF2459" w:rsidRPr="00556F91" w:rsidRDefault="00FF2459" w:rsidP="007167E2">
            <w:pPr>
              <w:rPr>
                <w:rFonts w:ascii="Times New Roman" w:hAnsi="Times New Roman" w:cs="Times New Roman"/>
                <w:b/>
                <w:bCs/>
                <w:sz w:val="28"/>
                <w:szCs w:val="28"/>
              </w:rPr>
            </w:pPr>
            <w:r w:rsidRPr="00556F91">
              <w:rPr>
                <w:rFonts w:ascii="Times New Roman" w:hAnsi="Times New Roman" w:cs="Times New Roman"/>
                <w:b/>
                <w:bCs/>
                <w:sz w:val="28"/>
                <w:szCs w:val="28"/>
              </w:rPr>
              <w:t>Перечень документов, необходимых для предоставления государственной услуги</w:t>
            </w:r>
          </w:p>
        </w:tc>
        <w:tc>
          <w:tcPr>
            <w:tcW w:w="11515" w:type="dxa"/>
          </w:tcPr>
          <w:p w:rsidR="00FF2459" w:rsidRPr="00556F91" w:rsidRDefault="00FF2459" w:rsidP="007167E2">
            <w:pPr>
              <w:pStyle w:val="ConsPlusNormal"/>
              <w:ind w:firstLine="540"/>
              <w:jc w:val="both"/>
            </w:pPr>
            <w:r w:rsidRPr="00556F91">
              <w:t>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rsidR="00FF2459" w:rsidRPr="00556F91" w:rsidRDefault="00FF2459" w:rsidP="007167E2">
            <w:pPr>
              <w:pStyle w:val="ConsPlusNormal"/>
              <w:ind w:firstLine="540"/>
              <w:jc w:val="both"/>
            </w:pPr>
            <w:r w:rsidRPr="00556F91">
              <w:t>а) заявление о проведении государственной экспертизы, в котором указываются:</w:t>
            </w:r>
          </w:p>
          <w:p w:rsidR="00FF2459" w:rsidRPr="00556F91" w:rsidRDefault="00FF2459" w:rsidP="007167E2">
            <w:pPr>
              <w:pStyle w:val="ConsPlusNormal"/>
              <w:ind w:firstLine="540"/>
              <w:jc w:val="both"/>
            </w:pPr>
            <w:r w:rsidRPr="00556F91">
              <w:t>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реквизиты документов, удостоверяющих личность, почтовый адрес места жительства индивидуального предпринимателя, полное наименование, место нахождения юридического лица);</w:t>
            </w:r>
          </w:p>
          <w:p w:rsidR="00FF2459" w:rsidRPr="00556F91" w:rsidRDefault="00FF2459" w:rsidP="007167E2">
            <w:pPr>
              <w:pStyle w:val="ConsPlusNormal"/>
              <w:ind w:firstLine="540"/>
              <w:jc w:val="both"/>
            </w:pPr>
            <w:r w:rsidRPr="00556F91">
              <w:t>идентификационные сведения об объекте капитального строительства, проектная документация и (или) результаты инженерных изысканий в отношении которого представлены на государственную экспертизу (наименование объекта (объектов) предполагаемого строительства (реконструкции, капитального ремонта), почтовый (строительный) адрес объекта (объектов) капитального строительства, основные технико-экономические показатели объекта (объектов) капитального строительства (площадь, объем, протяженность, количество этажей, производственная мощность и другие));</w:t>
            </w:r>
          </w:p>
          <w:p w:rsidR="00FF2459" w:rsidRPr="00556F91" w:rsidRDefault="00FF2459" w:rsidP="007167E2">
            <w:pPr>
              <w:pStyle w:val="ConsPlusNormal"/>
              <w:ind w:firstLine="540"/>
              <w:jc w:val="both"/>
            </w:pPr>
            <w:r w:rsidRPr="00556F91">
              <w:t>идентификационные сведения о заявителе (фамилия, имя, отчество, реквизиты документов, удостоверяющих личность, почтовый адрес места жительства застройщика (технического заказчика) - физического лица, полное наименование юридического лица, место нахождения застройщика - юридического лица, а в случае, если застройщик (технический заказчик) и заявитель не одно и то же лицо, - указанные сведения также в отношении заявителя);</w:t>
            </w:r>
          </w:p>
          <w:p w:rsidR="00FF2459" w:rsidRPr="00556F91" w:rsidRDefault="00FF2459" w:rsidP="007167E2">
            <w:pPr>
              <w:pStyle w:val="ConsPlusNormal"/>
              <w:ind w:firstLine="540"/>
              <w:jc w:val="both"/>
            </w:pPr>
            <w:r w:rsidRPr="00556F91">
              <w:t xml:space="preserve">б) проектная документация на объект капитального строительства в соответствии с требованиями (в том числе к составу и содержанию разделов документации), установленными </w:t>
            </w:r>
            <w:hyperlink r:id="rId27" w:history="1">
              <w:r w:rsidRPr="00556F91">
                <w:t>законодательством</w:t>
              </w:r>
            </w:hyperlink>
            <w:r w:rsidRPr="00556F91">
              <w:t xml:space="preserve"> Российской Федерации;</w:t>
            </w:r>
          </w:p>
          <w:p w:rsidR="00FF2459" w:rsidRPr="00556F91" w:rsidRDefault="00FF2459" w:rsidP="007167E2">
            <w:pPr>
              <w:pStyle w:val="ConsPlusNormal"/>
              <w:ind w:firstLine="540"/>
              <w:jc w:val="both"/>
            </w:pPr>
            <w:r w:rsidRPr="00556F91">
              <w:t>в) задание на проектирование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FF2459" w:rsidRPr="00556F91" w:rsidRDefault="00FF2459" w:rsidP="007167E2">
            <w:pPr>
              <w:pStyle w:val="ConsPlusNormal"/>
              <w:ind w:firstLine="540"/>
              <w:jc w:val="both"/>
            </w:pPr>
            <w:r w:rsidRPr="00556F91">
              <w:t>г) 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rsidR="00FF2459" w:rsidRPr="00556F91" w:rsidRDefault="00FF2459" w:rsidP="007167E2">
            <w:pPr>
              <w:pStyle w:val="ConsPlusNormal"/>
              <w:ind w:firstLine="540"/>
              <w:jc w:val="both"/>
            </w:pPr>
            <w:r w:rsidRPr="00556F91">
              <w:t>д) задание на выполнение инженерных изысканий (или его копия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FF2459" w:rsidRPr="00556F91" w:rsidRDefault="00FF2459" w:rsidP="007167E2">
            <w:pPr>
              <w:pStyle w:val="ConsPlusNormal"/>
              <w:ind w:firstLine="540"/>
              <w:jc w:val="both"/>
            </w:pPr>
            <w:r w:rsidRPr="00556F91">
              <w:t xml:space="preserve">е) положительное заключение государственной экологической экспертизы в случае, если для проведения государственной экспертизы представляется проектная документация, разработанная в отношении объектов капитального строительства, строительство или реконструкцию которых предполагается осуществить в исключительной экономической зоне Российской Федерации, на континентальном шельфе Российской Федерации, во внутренних морских водах или в территориальном море Российской Федерации, а также проектная документация, разработанная в отношении объектов, связанных с размещением и обезвреживанием отходов I - V классов опасности, искусственных земельных участков на водных объектах (за исключением случаев, когда заявитель на государственную экспертизу представляет проектную документацию, разработанную в отношении объектов, указанных в </w:t>
            </w:r>
            <w:hyperlink r:id="rId28" w:history="1">
              <w:r w:rsidRPr="00556F91">
                <w:t>подпункте 7.1 статьи 11</w:t>
              </w:r>
            </w:hyperlink>
            <w:r w:rsidRPr="00556F91">
              <w:t xml:space="preserve"> и </w:t>
            </w:r>
            <w:hyperlink r:id="rId29" w:history="1">
              <w:r w:rsidRPr="00556F91">
                <w:t>подпункте 4.1 статьи 12</w:t>
              </w:r>
            </w:hyperlink>
            <w:r w:rsidRPr="00556F91">
              <w:t xml:space="preserve"> Федерального закона "Об экологической экспертизе");</w:t>
            </w:r>
          </w:p>
          <w:p w:rsidR="00FF2459" w:rsidRPr="00556F91" w:rsidRDefault="00FF2459" w:rsidP="007167E2">
            <w:pPr>
              <w:pStyle w:val="ConsPlusNormal"/>
              <w:ind w:firstLine="540"/>
              <w:jc w:val="both"/>
            </w:pPr>
            <w:r w:rsidRPr="00556F91">
              <w:t xml:space="preserve">е(1)) копия положительного сводного заключения о проведении публичного технологического аудита крупного инвестиционного проекта с государственным участием (в случае если проведение публичного технологического и ценового аудита является обязательным в соответствии с </w:t>
            </w:r>
            <w:hyperlink r:id="rId30" w:history="1">
              <w:r w:rsidRPr="00556F91">
                <w:t>Положением</w:t>
              </w:r>
            </w:hyperlink>
            <w:r w:rsidRPr="00556F91">
              <w:t xml:space="preserve"> о проведении публичного технологического и ценового аудита крупных инвестиционных проектов с государственным участием, утвержденным постановлением Правительства Российской Федерации от 30 апреля 2013 г. №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w:t>
            </w:r>
          </w:p>
          <w:p w:rsidR="00FF2459" w:rsidRPr="00556F91" w:rsidRDefault="00FF2459" w:rsidP="007167E2">
            <w:pPr>
              <w:pStyle w:val="ConsPlusNormal"/>
              <w:ind w:firstLine="540"/>
              <w:jc w:val="both"/>
            </w:pPr>
            <w:r w:rsidRPr="00556F91">
              <w:t>ж)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и (или) застройщиком), в которых полномочия на заключение, изменение, исполнение, расторжение договора о проведении государственной экспертизы (далее - договор) должны быть оговорены специально;</w:t>
            </w:r>
          </w:p>
          <w:p w:rsidR="00FF2459" w:rsidRPr="00556F91" w:rsidRDefault="00FF2459" w:rsidP="007167E2">
            <w:pPr>
              <w:pStyle w:val="ConsPlusNormal"/>
              <w:ind w:firstLine="540"/>
              <w:jc w:val="both"/>
            </w:pPr>
            <w:r w:rsidRPr="00556F91">
              <w:t>з)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подписания акта приемки выполненных работ, в случае, если в соответствии с законодательством Российской Федерации получение допуска к таким работам является обязательным, и акт приемки выполненных работ (или их копии в случае представления документов на бумажном носителе, если представление на бумажном носителе допускается в соответствии с законодательством Российской Федерации);</w:t>
            </w:r>
          </w:p>
          <w:p w:rsidR="00FF2459" w:rsidRPr="00556F91" w:rsidRDefault="00FF2459" w:rsidP="007167E2">
            <w:pPr>
              <w:pStyle w:val="ConsPlusNormal"/>
              <w:ind w:firstLine="540"/>
              <w:jc w:val="both"/>
            </w:pPr>
            <w:r w:rsidRPr="00556F91">
              <w:t xml:space="preserve">и)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w:t>
            </w:r>
            <w:hyperlink r:id="rId31" w:history="1">
              <w:r w:rsidRPr="00556F91">
                <w:t>пунктом 30</w:t>
              </w:r>
            </w:hyperlink>
            <w:r w:rsidRPr="00556F91">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tc>
      </w:tr>
      <w:tr w:rsidR="00FF2459" w:rsidRPr="00556F91">
        <w:trPr>
          <w:trHeight w:val="415"/>
        </w:trPr>
        <w:tc>
          <w:tcPr>
            <w:tcW w:w="3537" w:type="dxa"/>
          </w:tcPr>
          <w:p w:rsidR="00FF2459" w:rsidRPr="00556F91" w:rsidRDefault="00FF2459" w:rsidP="007167E2">
            <w:pPr>
              <w:rPr>
                <w:rFonts w:ascii="Times New Roman" w:hAnsi="Times New Roman" w:cs="Times New Roman"/>
                <w:b/>
                <w:bCs/>
                <w:sz w:val="28"/>
                <w:szCs w:val="28"/>
              </w:rPr>
            </w:pPr>
            <w:r w:rsidRPr="00556F91">
              <w:rPr>
                <w:rFonts w:ascii="Times New Roman" w:hAnsi="Times New Roman" w:cs="Times New Roman"/>
                <w:b/>
                <w:bCs/>
                <w:sz w:val="28"/>
                <w:szCs w:val="28"/>
              </w:rPr>
              <w:t>Результат предоставления государственной услуги</w:t>
            </w:r>
          </w:p>
        </w:tc>
        <w:tc>
          <w:tcPr>
            <w:tcW w:w="11515" w:type="dxa"/>
          </w:tcPr>
          <w:p w:rsidR="00FF2459" w:rsidRPr="00556F91" w:rsidRDefault="00FF2459" w:rsidP="007167E2">
            <w:pPr>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Результатом государственной экспертизы является заключение, содержащее выводы о соответствии (положительное заключение) или несоответствии (отрицательное заключение).</w:t>
            </w:r>
          </w:p>
        </w:tc>
      </w:tr>
      <w:tr w:rsidR="00FF2459" w:rsidRPr="00556F91">
        <w:trPr>
          <w:trHeight w:val="692"/>
        </w:trPr>
        <w:tc>
          <w:tcPr>
            <w:tcW w:w="3537" w:type="dxa"/>
          </w:tcPr>
          <w:p w:rsidR="00FF2459" w:rsidRPr="00556F91" w:rsidRDefault="00FF2459" w:rsidP="007167E2">
            <w:pPr>
              <w:rPr>
                <w:rFonts w:ascii="Times New Roman" w:hAnsi="Times New Roman" w:cs="Times New Roman"/>
                <w:b/>
                <w:bCs/>
                <w:sz w:val="28"/>
                <w:szCs w:val="28"/>
              </w:rPr>
            </w:pPr>
            <w:r w:rsidRPr="00556F91">
              <w:rPr>
                <w:rFonts w:ascii="Times New Roman" w:hAnsi="Times New Roman" w:cs="Times New Roman"/>
                <w:b/>
                <w:bCs/>
                <w:sz w:val="28"/>
                <w:szCs w:val="28"/>
              </w:rPr>
              <w:t>Срок предоставления государственной услуги</w:t>
            </w:r>
          </w:p>
        </w:tc>
        <w:tc>
          <w:tcPr>
            <w:tcW w:w="11515" w:type="dxa"/>
          </w:tcPr>
          <w:p w:rsidR="00FF2459" w:rsidRPr="00556F91" w:rsidRDefault="00FF2459" w:rsidP="007167E2">
            <w:pPr>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Срок проведения государственной экспертизы нежилых объектов капитального строительства и (или) результатов инженерных изысканий не должен превышать 60 дней. В течение не более 45 дней проводится государственная экспертиза проектной документации жилых объектов капитального строительства и результатов инженерных изысканий. Проведение государственной экспертизы начинается после представления заявителем документов, подтверждающих внесение платы за проведение государственной экспертизы в соответствии с договором, и завершается направлением (вручением) заявителю заключения государственной экспертизы.</w:t>
            </w:r>
          </w:p>
        </w:tc>
      </w:tr>
      <w:tr w:rsidR="00FF2459" w:rsidRPr="00556F91">
        <w:trPr>
          <w:trHeight w:val="924"/>
        </w:trPr>
        <w:tc>
          <w:tcPr>
            <w:tcW w:w="3537" w:type="dxa"/>
          </w:tcPr>
          <w:p w:rsidR="00FF2459" w:rsidRPr="00556F91" w:rsidRDefault="00FF2459" w:rsidP="007167E2">
            <w:pPr>
              <w:rPr>
                <w:rFonts w:ascii="Times New Roman" w:hAnsi="Times New Roman" w:cs="Times New Roman"/>
                <w:b/>
                <w:bCs/>
                <w:sz w:val="28"/>
                <w:szCs w:val="28"/>
              </w:rPr>
            </w:pPr>
            <w:r w:rsidRPr="00556F91">
              <w:rPr>
                <w:rFonts w:ascii="Times New Roman" w:hAnsi="Times New Roman" w:cs="Times New Roman"/>
                <w:b/>
                <w:bCs/>
                <w:sz w:val="28"/>
                <w:szCs w:val="28"/>
              </w:rPr>
              <w:t>Причины отказа в принятии проектной документации и (или) результатов инженерных изысканий</w:t>
            </w:r>
          </w:p>
        </w:tc>
        <w:tc>
          <w:tcPr>
            <w:tcW w:w="11515" w:type="dxa"/>
          </w:tcPr>
          <w:p w:rsidR="00FF2459" w:rsidRPr="00556F91" w:rsidRDefault="00FF2459" w:rsidP="007167E2">
            <w:pPr>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Основаниями для отказа в принятии проектной документации и (или) результатов инженерных изысканий, представленных на государственную экспертизу, являются:</w:t>
            </w:r>
          </w:p>
          <w:p w:rsidR="00FF2459" w:rsidRPr="00556F91" w:rsidRDefault="00FF2459" w:rsidP="007167E2">
            <w:pPr>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а) отсутствие в проектной документации разделов, предусмотренных частями 12 и 13 статьи 48 Градостроительного кодекса Российской Федерации;</w:t>
            </w:r>
          </w:p>
          <w:p w:rsidR="00FF2459" w:rsidRPr="00556F91" w:rsidRDefault="00FF2459" w:rsidP="007167E2">
            <w:pPr>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б)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rsidR="00FF2459" w:rsidRPr="00556F91" w:rsidRDefault="00FF2459" w:rsidP="007167E2">
            <w:pPr>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в)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
          <w:p w:rsidR="00FF2459" w:rsidRPr="00556F91" w:rsidRDefault="00FF2459" w:rsidP="007167E2">
            <w:pPr>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 xml:space="preserve">г) представление не всех документов, указанных в пунктах 13-16 настоящего Положения, 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 </w:t>
            </w:r>
          </w:p>
          <w:p w:rsidR="00FF2459" w:rsidRPr="00556F91" w:rsidRDefault="00FF2459" w:rsidP="007167E2">
            <w:pPr>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д) 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rsidR="00FF2459" w:rsidRPr="00556F91" w:rsidRDefault="00FF2459" w:rsidP="007167E2">
            <w:pPr>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е) 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tc>
      </w:tr>
    </w:tbl>
    <w:p w:rsidR="00FF2459" w:rsidRPr="00556F91" w:rsidRDefault="00FF2459" w:rsidP="00FD563E">
      <w:pPr>
        <w:spacing w:after="0" w:line="240" w:lineRule="auto"/>
        <w:ind w:firstLine="709"/>
        <w:jc w:val="center"/>
        <w:rPr>
          <w:rFonts w:ascii="Times New Roman" w:hAnsi="Times New Roman" w:cs="Times New Roman"/>
          <w:sz w:val="28"/>
          <w:szCs w:val="28"/>
        </w:rPr>
      </w:pPr>
    </w:p>
    <w:p w:rsidR="00FF2459" w:rsidRPr="00556F91" w:rsidRDefault="00FF2459" w:rsidP="00902F09">
      <w:pPr>
        <w:spacing w:after="0" w:line="240" w:lineRule="auto"/>
        <w:ind w:firstLine="709"/>
        <w:jc w:val="both"/>
        <w:rPr>
          <w:rFonts w:ascii="Times New Roman" w:hAnsi="Times New Roman" w:cs="Times New Roman"/>
          <w:sz w:val="28"/>
          <w:szCs w:val="28"/>
        </w:rPr>
      </w:pPr>
      <w:r w:rsidRPr="00556F91">
        <w:rPr>
          <w:rFonts w:ascii="Times New Roman" w:hAnsi="Times New Roman" w:cs="Times New Roman"/>
          <w:sz w:val="28"/>
          <w:szCs w:val="28"/>
        </w:rPr>
        <w:t>Постановлением Правительства Российской Федерации от 30.04.2015 № 403 утвержден исчерпывающий перечень процедур в сфере жилищного строительства (далее – Исчерпывающий перечень).</w:t>
      </w:r>
    </w:p>
    <w:p w:rsidR="00FF2459" w:rsidRPr="00556F91" w:rsidRDefault="00FF2459" w:rsidP="00902F09">
      <w:pPr>
        <w:spacing w:after="0" w:line="240" w:lineRule="auto"/>
        <w:ind w:firstLine="709"/>
        <w:jc w:val="both"/>
        <w:rPr>
          <w:rFonts w:ascii="Times New Roman" w:hAnsi="Times New Roman" w:cs="Times New Roman"/>
          <w:sz w:val="28"/>
          <w:szCs w:val="28"/>
        </w:rPr>
      </w:pPr>
      <w:r w:rsidRPr="00556F91">
        <w:rPr>
          <w:rFonts w:ascii="Times New Roman" w:hAnsi="Times New Roman" w:cs="Times New Roman"/>
          <w:sz w:val="28"/>
          <w:szCs w:val="28"/>
        </w:rPr>
        <w:t>Осуществлять процедуры в сфере жилищного строительства, не включенные в Исчерпывающий перечень, запрещено.</w:t>
      </w:r>
    </w:p>
    <w:p w:rsidR="00FF2459" w:rsidRPr="00556F91" w:rsidRDefault="00FF2459" w:rsidP="00902F09">
      <w:pPr>
        <w:pStyle w:val="ConsPlusNormal"/>
        <w:ind w:firstLine="709"/>
        <w:jc w:val="both"/>
      </w:pPr>
      <w:r w:rsidRPr="00556F91">
        <w:t xml:space="preserve">Кроме того, за нарушение порядка осуществления процедур,  включенных в исчерпывающие перечни процедур в сферах строительства, с 10.01.2016 предусмотрена административная ответственность в соответствии со статьей 14.9.1. </w:t>
      </w:r>
      <w:hyperlink r:id="rId32" w:history="1">
        <w:r w:rsidRPr="00556F91">
          <w:t>Кодекс</w:t>
        </w:r>
      </w:hyperlink>
      <w:r w:rsidRPr="00556F91">
        <w:t>а Российской Федерации об административных правонарушениях (изменения введены Федеральным законом от 13.07.2015 № 250-ФЗ «О внесении изменений в Федеральный закон «О защите конкуренции» и отдельные законодательные акты Российской Федерации»).</w:t>
      </w:r>
    </w:p>
    <w:p w:rsidR="00FF2459" w:rsidRPr="00556F91" w:rsidRDefault="00FF2459" w:rsidP="00902F09">
      <w:pPr>
        <w:spacing w:after="0" w:line="240" w:lineRule="auto"/>
        <w:ind w:firstLine="709"/>
        <w:jc w:val="both"/>
        <w:rPr>
          <w:rFonts w:ascii="Times New Roman" w:hAnsi="Times New Roman" w:cs="Times New Roman"/>
          <w:sz w:val="28"/>
          <w:szCs w:val="28"/>
        </w:rPr>
      </w:pPr>
      <w:r w:rsidRPr="00556F91">
        <w:rPr>
          <w:rFonts w:ascii="Times New Roman" w:hAnsi="Times New Roman" w:cs="Times New Roman"/>
          <w:sz w:val="28"/>
          <w:szCs w:val="28"/>
        </w:rPr>
        <w:t xml:space="preserve">Реестр описаний процедур, включенных в раздел </w:t>
      </w:r>
      <w:r w:rsidRPr="00556F91">
        <w:rPr>
          <w:rFonts w:ascii="Times New Roman" w:hAnsi="Times New Roman" w:cs="Times New Roman"/>
          <w:sz w:val="28"/>
          <w:szCs w:val="28"/>
          <w:lang w:val="en-US"/>
        </w:rPr>
        <w:t>I</w:t>
      </w:r>
      <w:r w:rsidRPr="00556F91">
        <w:rPr>
          <w:rFonts w:ascii="Times New Roman" w:hAnsi="Times New Roman" w:cs="Times New Roman"/>
          <w:sz w:val="28"/>
          <w:szCs w:val="28"/>
        </w:rPr>
        <w:t xml:space="preserve"> Исчерпывающего перечня, размещен на сайте Минстроя России.</w:t>
      </w:r>
    </w:p>
    <w:p w:rsidR="00FF2459" w:rsidRPr="00556F91" w:rsidRDefault="00FF2459" w:rsidP="00902F09">
      <w:pPr>
        <w:spacing w:after="0" w:line="240" w:lineRule="auto"/>
        <w:ind w:firstLine="709"/>
        <w:jc w:val="both"/>
        <w:rPr>
          <w:rFonts w:ascii="Times New Roman" w:hAnsi="Times New Roman" w:cs="Times New Roman"/>
          <w:sz w:val="28"/>
          <w:szCs w:val="28"/>
        </w:rPr>
      </w:pPr>
    </w:p>
    <w:p w:rsidR="00FF2459" w:rsidRPr="00556F91" w:rsidRDefault="00FF2459" w:rsidP="00902F09">
      <w:pPr>
        <w:spacing w:after="0" w:line="240" w:lineRule="auto"/>
        <w:ind w:firstLine="709"/>
        <w:jc w:val="both"/>
        <w:rPr>
          <w:rFonts w:ascii="Times New Roman" w:hAnsi="Times New Roman" w:cs="Times New Roman"/>
          <w:sz w:val="28"/>
          <w:szCs w:val="28"/>
        </w:rPr>
      </w:pPr>
      <w:r w:rsidRPr="00556F91">
        <w:rPr>
          <w:rFonts w:ascii="Times New Roman" w:hAnsi="Times New Roman" w:cs="Times New Roman"/>
          <w:sz w:val="28"/>
          <w:szCs w:val="28"/>
        </w:rPr>
        <w:t>Необходимую информацию Вы можете получить по телефонам:</w:t>
      </w:r>
    </w:p>
    <w:p w:rsidR="00FF2459" w:rsidRPr="00556F91" w:rsidRDefault="00FF2459" w:rsidP="005F0478">
      <w:pPr>
        <w:autoSpaceDE w:val="0"/>
        <w:autoSpaceDN w:val="0"/>
        <w:adjustRightInd w:val="0"/>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ab/>
        <w:t>- в отделе территориального планирования и контроля за градостроительной деятельностью Департамента строительства и архитектуры Ивановской области: тел. 8 (4932) 32-91-42, 90-14-68;</w:t>
      </w:r>
    </w:p>
    <w:p w:rsidR="00FF2459" w:rsidRPr="00556F91" w:rsidRDefault="00FF2459" w:rsidP="005F0478">
      <w:pPr>
        <w:autoSpaceDE w:val="0"/>
        <w:autoSpaceDN w:val="0"/>
        <w:adjustRightInd w:val="0"/>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ab/>
        <w:t>- Департамент природных ресурсов и экологии Ивановской области: тел. 8 (4932) 32-56-00;</w:t>
      </w:r>
    </w:p>
    <w:p w:rsidR="00FF2459" w:rsidRPr="00556F91" w:rsidRDefault="00FF2459" w:rsidP="005F0478">
      <w:pPr>
        <w:autoSpaceDE w:val="0"/>
        <w:autoSpaceDN w:val="0"/>
        <w:adjustRightInd w:val="0"/>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ab/>
        <w:t>- Служба государственного строительного надзора Ивановской области: тел. 8 (4932) 59-09-43;</w:t>
      </w:r>
    </w:p>
    <w:p w:rsidR="00FF2459" w:rsidRPr="00556F91" w:rsidRDefault="00FF2459" w:rsidP="005F0478">
      <w:pPr>
        <w:autoSpaceDE w:val="0"/>
        <w:autoSpaceDN w:val="0"/>
        <w:adjustRightInd w:val="0"/>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ab/>
        <w:t>- Служба государственной жилищной инспекции Ивановской области: тел. 8 (4932) 41-76-57;</w:t>
      </w:r>
    </w:p>
    <w:p w:rsidR="00FF2459" w:rsidRPr="00556F91" w:rsidRDefault="00FF2459" w:rsidP="00F27BFE">
      <w:pPr>
        <w:autoSpaceDE w:val="0"/>
        <w:autoSpaceDN w:val="0"/>
        <w:adjustRightInd w:val="0"/>
        <w:spacing w:after="0" w:line="240" w:lineRule="auto"/>
        <w:jc w:val="both"/>
        <w:rPr>
          <w:rFonts w:ascii="Times New Roman" w:hAnsi="Times New Roman" w:cs="Times New Roman"/>
          <w:sz w:val="28"/>
          <w:szCs w:val="28"/>
        </w:rPr>
      </w:pPr>
      <w:r w:rsidRPr="00556F91">
        <w:rPr>
          <w:rFonts w:ascii="Times New Roman" w:hAnsi="Times New Roman" w:cs="Times New Roman"/>
          <w:sz w:val="28"/>
          <w:szCs w:val="28"/>
        </w:rPr>
        <w:tab/>
        <w:t>- Комитет Ивановской области по государственной охране объектов культурного наследия: тел. 8 (4932) 23-53-17.</w:t>
      </w:r>
    </w:p>
    <w:p w:rsidR="00FF2459" w:rsidRPr="00EB5497" w:rsidRDefault="00FF2459" w:rsidP="00F27BFE">
      <w:pPr>
        <w:autoSpaceDE w:val="0"/>
        <w:autoSpaceDN w:val="0"/>
        <w:adjustRightInd w:val="0"/>
        <w:spacing w:after="0" w:line="240" w:lineRule="auto"/>
        <w:jc w:val="both"/>
        <w:rPr>
          <w:rFonts w:ascii="Times New Roman" w:hAnsi="Times New Roman" w:cs="Times New Roman"/>
          <w:color w:val="FF0000"/>
          <w:sz w:val="28"/>
          <w:szCs w:val="28"/>
        </w:rPr>
      </w:pPr>
    </w:p>
    <w:p w:rsidR="00FF2459" w:rsidRDefault="00FF2459" w:rsidP="00501092">
      <w:pPr>
        <w:autoSpaceDE w:val="0"/>
        <w:autoSpaceDN w:val="0"/>
        <w:adjustRightInd w:val="0"/>
        <w:jc w:val="center"/>
        <w:rPr>
          <w:rFonts w:ascii="Times New Roman" w:hAnsi="Times New Roman" w:cs="Times New Roman"/>
          <w:b/>
          <w:bCs/>
          <w:sz w:val="28"/>
          <w:szCs w:val="28"/>
        </w:rPr>
      </w:pPr>
    </w:p>
    <w:p w:rsidR="00FF2459" w:rsidRDefault="00FF2459" w:rsidP="00501092">
      <w:pPr>
        <w:autoSpaceDE w:val="0"/>
        <w:autoSpaceDN w:val="0"/>
        <w:adjustRightInd w:val="0"/>
        <w:jc w:val="center"/>
        <w:rPr>
          <w:rFonts w:ascii="Times New Roman" w:hAnsi="Times New Roman" w:cs="Times New Roman"/>
          <w:b/>
          <w:bCs/>
          <w:sz w:val="28"/>
          <w:szCs w:val="28"/>
        </w:rPr>
      </w:pPr>
    </w:p>
    <w:p w:rsidR="00FF2459" w:rsidRDefault="00FF2459" w:rsidP="00FD563E">
      <w:pPr>
        <w:spacing w:after="0" w:line="240" w:lineRule="auto"/>
        <w:ind w:firstLine="709"/>
        <w:jc w:val="center"/>
        <w:rPr>
          <w:rFonts w:ascii="Times New Roman" w:hAnsi="Times New Roman" w:cs="Times New Roman"/>
          <w:sz w:val="28"/>
          <w:szCs w:val="28"/>
        </w:rPr>
      </w:pPr>
    </w:p>
    <w:sectPr w:rsidR="00FF2459" w:rsidSect="00240C7B">
      <w:pgSz w:w="16838" w:h="11906" w:orient="landscape"/>
      <w:pgMar w:top="284"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459" w:rsidRDefault="00FF2459" w:rsidP="00C329F4">
      <w:pPr>
        <w:spacing w:after="0" w:line="240" w:lineRule="auto"/>
      </w:pPr>
      <w:r>
        <w:separator/>
      </w:r>
    </w:p>
  </w:endnote>
  <w:endnote w:type="continuationSeparator" w:id="1">
    <w:p w:rsidR="00FF2459" w:rsidRDefault="00FF2459" w:rsidP="00C329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459" w:rsidRDefault="00FF2459" w:rsidP="00C329F4">
      <w:pPr>
        <w:spacing w:after="0" w:line="240" w:lineRule="auto"/>
      </w:pPr>
      <w:r>
        <w:separator/>
      </w:r>
    </w:p>
  </w:footnote>
  <w:footnote w:type="continuationSeparator" w:id="1">
    <w:p w:rsidR="00FF2459" w:rsidRDefault="00FF2459" w:rsidP="00C329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1D02DB"/>
    <w:multiLevelType w:val="hybridMultilevel"/>
    <w:tmpl w:val="75E69100"/>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nsid w:val="0F5B48BE"/>
    <w:multiLevelType w:val="hybridMultilevel"/>
    <w:tmpl w:val="B51471D4"/>
    <w:lvl w:ilvl="0" w:tplc="1E30919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F6248E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0E37C36"/>
    <w:multiLevelType w:val="singleLevel"/>
    <w:tmpl w:val="D4ECE70E"/>
    <w:lvl w:ilvl="0">
      <w:start w:val="1"/>
      <w:numFmt w:val="decimal"/>
      <w:lvlText w:val="%1."/>
      <w:lvlJc w:val="left"/>
      <w:pPr>
        <w:tabs>
          <w:tab w:val="num" w:pos="402"/>
        </w:tabs>
        <w:ind w:left="402" w:hanging="360"/>
      </w:pPr>
      <w:rPr>
        <w:rFonts w:hint="default"/>
      </w:rPr>
    </w:lvl>
  </w:abstractNum>
  <w:abstractNum w:abstractNumId="6">
    <w:nsid w:val="139B4E7F"/>
    <w:multiLevelType w:val="hybridMultilevel"/>
    <w:tmpl w:val="A1EC7D6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15BF6597"/>
    <w:multiLevelType w:val="multilevel"/>
    <w:tmpl w:val="49686C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84B2941"/>
    <w:multiLevelType w:val="multilevel"/>
    <w:tmpl w:val="B7363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0F7808"/>
    <w:multiLevelType w:val="singleLevel"/>
    <w:tmpl w:val="08702C8E"/>
    <w:lvl w:ilvl="0">
      <w:numFmt w:val="bullet"/>
      <w:lvlText w:val="-"/>
      <w:lvlJc w:val="left"/>
      <w:pPr>
        <w:tabs>
          <w:tab w:val="num" w:pos="360"/>
        </w:tabs>
        <w:ind w:left="360" w:hanging="360"/>
      </w:pPr>
      <w:rPr>
        <w:rFonts w:hint="default"/>
      </w:rPr>
    </w:lvl>
  </w:abstractNum>
  <w:abstractNum w:abstractNumId="10">
    <w:nsid w:val="1BD15EE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19876A9"/>
    <w:multiLevelType w:val="hybridMultilevel"/>
    <w:tmpl w:val="665E7CA4"/>
    <w:lvl w:ilvl="0" w:tplc="3912BC32">
      <w:start w:val="32"/>
      <w:numFmt w:val="bullet"/>
      <w:lvlText w:val=""/>
      <w:lvlJc w:val="left"/>
      <w:pPr>
        <w:tabs>
          <w:tab w:val="num" w:pos="4815"/>
        </w:tabs>
        <w:ind w:left="4815" w:hanging="360"/>
      </w:pPr>
      <w:rPr>
        <w:rFonts w:ascii="Symbol" w:eastAsia="Times New Roman" w:hAnsi="Symbol" w:hint="default"/>
      </w:rPr>
    </w:lvl>
    <w:lvl w:ilvl="1" w:tplc="04190003">
      <w:start w:val="1"/>
      <w:numFmt w:val="bullet"/>
      <w:lvlText w:val="o"/>
      <w:lvlJc w:val="left"/>
      <w:pPr>
        <w:tabs>
          <w:tab w:val="num" w:pos="5535"/>
        </w:tabs>
        <w:ind w:left="5535" w:hanging="360"/>
      </w:pPr>
      <w:rPr>
        <w:rFonts w:ascii="Courier New" w:hAnsi="Courier New" w:cs="Courier New" w:hint="default"/>
      </w:rPr>
    </w:lvl>
    <w:lvl w:ilvl="2" w:tplc="04190005">
      <w:start w:val="1"/>
      <w:numFmt w:val="bullet"/>
      <w:lvlText w:val=""/>
      <w:lvlJc w:val="left"/>
      <w:pPr>
        <w:tabs>
          <w:tab w:val="num" w:pos="6255"/>
        </w:tabs>
        <w:ind w:left="6255" w:hanging="360"/>
      </w:pPr>
      <w:rPr>
        <w:rFonts w:ascii="Wingdings" w:hAnsi="Wingdings" w:cs="Wingdings" w:hint="default"/>
      </w:rPr>
    </w:lvl>
    <w:lvl w:ilvl="3" w:tplc="04190001">
      <w:start w:val="1"/>
      <w:numFmt w:val="bullet"/>
      <w:lvlText w:val=""/>
      <w:lvlJc w:val="left"/>
      <w:pPr>
        <w:tabs>
          <w:tab w:val="num" w:pos="6975"/>
        </w:tabs>
        <w:ind w:left="6975" w:hanging="360"/>
      </w:pPr>
      <w:rPr>
        <w:rFonts w:ascii="Symbol" w:hAnsi="Symbol" w:cs="Symbol" w:hint="default"/>
      </w:rPr>
    </w:lvl>
    <w:lvl w:ilvl="4" w:tplc="04190003">
      <w:start w:val="1"/>
      <w:numFmt w:val="bullet"/>
      <w:lvlText w:val="o"/>
      <w:lvlJc w:val="left"/>
      <w:pPr>
        <w:tabs>
          <w:tab w:val="num" w:pos="7695"/>
        </w:tabs>
        <w:ind w:left="7695" w:hanging="360"/>
      </w:pPr>
      <w:rPr>
        <w:rFonts w:ascii="Courier New" w:hAnsi="Courier New" w:cs="Courier New" w:hint="default"/>
      </w:rPr>
    </w:lvl>
    <w:lvl w:ilvl="5" w:tplc="04190005">
      <w:start w:val="1"/>
      <w:numFmt w:val="bullet"/>
      <w:lvlText w:val=""/>
      <w:lvlJc w:val="left"/>
      <w:pPr>
        <w:tabs>
          <w:tab w:val="num" w:pos="8415"/>
        </w:tabs>
        <w:ind w:left="8415" w:hanging="360"/>
      </w:pPr>
      <w:rPr>
        <w:rFonts w:ascii="Wingdings" w:hAnsi="Wingdings" w:cs="Wingdings" w:hint="default"/>
      </w:rPr>
    </w:lvl>
    <w:lvl w:ilvl="6" w:tplc="04190001">
      <w:start w:val="1"/>
      <w:numFmt w:val="bullet"/>
      <w:lvlText w:val=""/>
      <w:lvlJc w:val="left"/>
      <w:pPr>
        <w:tabs>
          <w:tab w:val="num" w:pos="9135"/>
        </w:tabs>
        <w:ind w:left="9135" w:hanging="360"/>
      </w:pPr>
      <w:rPr>
        <w:rFonts w:ascii="Symbol" w:hAnsi="Symbol" w:cs="Symbol" w:hint="default"/>
      </w:rPr>
    </w:lvl>
    <w:lvl w:ilvl="7" w:tplc="04190003">
      <w:start w:val="1"/>
      <w:numFmt w:val="bullet"/>
      <w:lvlText w:val="o"/>
      <w:lvlJc w:val="left"/>
      <w:pPr>
        <w:tabs>
          <w:tab w:val="num" w:pos="9855"/>
        </w:tabs>
        <w:ind w:left="9855" w:hanging="360"/>
      </w:pPr>
      <w:rPr>
        <w:rFonts w:ascii="Courier New" w:hAnsi="Courier New" w:cs="Courier New" w:hint="default"/>
      </w:rPr>
    </w:lvl>
    <w:lvl w:ilvl="8" w:tplc="04190005">
      <w:start w:val="1"/>
      <w:numFmt w:val="bullet"/>
      <w:lvlText w:val=""/>
      <w:lvlJc w:val="left"/>
      <w:pPr>
        <w:tabs>
          <w:tab w:val="num" w:pos="10575"/>
        </w:tabs>
        <w:ind w:left="10575" w:hanging="360"/>
      </w:pPr>
      <w:rPr>
        <w:rFonts w:ascii="Wingdings" w:hAnsi="Wingdings" w:cs="Wingdings" w:hint="default"/>
      </w:rPr>
    </w:lvl>
  </w:abstractNum>
  <w:abstractNum w:abstractNumId="12">
    <w:nsid w:val="24615450"/>
    <w:multiLevelType w:val="singleLevel"/>
    <w:tmpl w:val="08702C8E"/>
    <w:lvl w:ilvl="0">
      <w:start w:val="2"/>
      <w:numFmt w:val="bullet"/>
      <w:lvlText w:val="-"/>
      <w:lvlJc w:val="left"/>
      <w:pPr>
        <w:tabs>
          <w:tab w:val="num" w:pos="360"/>
        </w:tabs>
        <w:ind w:left="360" w:hanging="360"/>
      </w:pPr>
      <w:rPr>
        <w:rFonts w:hint="default"/>
      </w:rPr>
    </w:lvl>
  </w:abstractNum>
  <w:abstractNum w:abstractNumId="13">
    <w:nsid w:val="24E804B2"/>
    <w:multiLevelType w:val="multilevel"/>
    <w:tmpl w:val="8592C7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6E54994"/>
    <w:multiLevelType w:val="singleLevel"/>
    <w:tmpl w:val="E7346AF8"/>
    <w:lvl w:ilvl="0">
      <w:start w:val="1"/>
      <w:numFmt w:val="decimal"/>
      <w:lvlText w:val="%1."/>
      <w:lvlJc w:val="left"/>
      <w:pPr>
        <w:tabs>
          <w:tab w:val="num" w:pos="252"/>
        </w:tabs>
        <w:ind w:left="252" w:hanging="360"/>
      </w:pPr>
      <w:rPr>
        <w:rFonts w:hint="default"/>
      </w:rPr>
    </w:lvl>
  </w:abstractNum>
  <w:abstractNum w:abstractNumId="15">
    <w:nsid w:val="2910003D"/>
    <w:multiLevelType w:val="hybridMultilevel"/>
    <w:tmpl w:val="04DE0814"/>
    <w:lvl w:ilvl="0" w:tplc="FFFFFFFF">
      <w:start w:val="1"/>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16">
    <w:nsid w:val="2DCE7E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2FBF6AF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33AD412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37C36557"/>
    <w:multiLevelType w:val="multilevel"/>
    <w:tmpl w:val="E5C2C7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90A7F47"/>
    <w:multiLevelType w:val="multilevel"/>
    <w:tmpl w:val="482894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1273120"/>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42975D65"/>
    <w:multiLevelType w:val="hybridMultilevel"/>
    <w:tmpl w:val="2172591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449B3DAE"/>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49D08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4D0199C"/>
    <w:multiLevelType w:val="hybridMultilevel"/>
    <w:tmpl w:val="632AE0C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4AFE3FC2"/>
    <w:multiLevelType w:val="multilevel"/>
    <w:tmpl w:val="8710D6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1770B96"/>
    <w:multiLevelType w:val="singleLevel"/>
    <w:tmpl w:val="7108D96A"/>
    <w:lvl w:ilvl="0">
      <w:start w:val="2"/>
      <w:numFmt w:val="decimal"/>
      <w:lvlText w:val="%1."/>
      <w:lvlJc w:val="left"/>
      <w:pPr>
        <w:tabs>
          <w:tab w:val="num" w:pos="252"/>
        </w:tabs>
        <w:ind w:left="252" w:hanging="360"/>
      </w:pPr>
      <w:rPr>
        <w:rFonts w:hint="default"/>
      </w:rPr>
    </w:lvl>
  </w:abstractNum>
  <w:abstractNum w:abstractNumId="28">
    <w:nsid w:val="578677F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67AF7D82"/>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7ACF3035"/>
    <w:multiLevelType w:val="hybridMultilevel"/>
    <w:tmpl w:val="AF9690D4"/>
    <w:lvl w:ilvl="0" w:tplc="329259A6">
      <w:start w:val="1"/>
      <w:numFmt w:val="decimal"/>
      <w:lvlText w:val="%1)"/>
      <w:lvlJc w:val="left"/>
      <w:pPr>
        <w:ind w:left="1699" w:hanging="99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CA21725"/>
    <w:multiLevelType w:val="singleLevel"/>
    <w:tmpl w:val="2272DCDC"/>
    <w:lvl w:ilvl="0">
      <w:start w:val="2"/>
      <w:numFmt w:val="decimal"/>
      <w:lvlText w:val="%1"/>
      <w:lvlJc w:val="left"/>
      <w:pPr>
        <w:tabs>
          <w:tab w:val="num" w:pos="252"/>
        </w:tabs>
        <w:ind w:left="252" w:hanging="360"/>
      </w:pPr>
      <w:rPr>
        <w:rFonts w:hint="default"/>
      </w:rPr>
    </w:lvl>
  </w:abstractNum>
  <w:abstractNum w:abstractNumId="32">
    <w:nsid w:val="7D33604F"/>
    <w:multiLevelType w:val="hybridMultilevel"/>
    <w:tmpl w:val="584E02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9"/>
  </w:num>
  <w:num w:numId="2">
    <w:abstractNumId w:val="7"/>
  </w:num>
  <w:num w:numId="3">
    <w:abstractNumId w:val="20"/>
    <w:lvlOverride w:ilvl="0">
      <w:startOverride w:val="1"/>
    </w:lvlOverride>
  </w:num>
  <w:num w:numId="4">
    <w:abstractNumId w:val="20"/>
    <w:lvlOverride w:ilvl="0">
      <w:startOverride w:val="2"/>
    </w:lvlOverride>
  </w:num>
  <w:num w:numId="5">
    <w:abstractNumId w:val="20"/>
    <w:lvlOverride w:ilvl="0">
      <w:startOverride w:val="3"/>
    </w:lvlOverride>
  </w:num>
  <w:num w:numId="6">
    <w:abstractNumId w:val="20"/>
    <w:lvlOverride w:ilvl="0">
      <w:startOverride w:val="4"/>
    </w:lvlOverride>
  </w:num>
  <w:num w:numId="7">
    <w:abstractNumId w:val="20"/>
    <w:lvlOverride w:ilvl="0">
      <w:startOverride w:val="5"/>
    </w:lvlOverride>
  </w:num>
  <w:num w:numId="8">
    <w:abstractNumId w:val="20"/>
    <w:lvlOverride w:ilvl="0">
      <w:startOverride w:val="6"/>
    </w:lvlOverride>
  </w:num>
  <w:num w:numId="9">
    <w:abstractNumId w:val="20"/>
    <w:lvlOverride w:ilvl="0">
      <w:startOverride w:val="7"/>
    </w:lvlOverride>
  </w:num>
  <w:num w:numId="10">
    <w:abstractNumId w:val="13"/>
  </w:num>
  <w:num w:numId="11">
    <w:abstractNumId w:val="8"/>
    <w:lvlOverride w:ilvl="0">
      <w:startOverride w:val="1"/>
    </w:lvlOverride>
  </w:num>
  <w:num w:numId="12">
    <w:abstractNumId w:val="8"/>
    <w:lvlOverride w:ilvl="0">
      <w:startOverride w:val="2"/>
    </w:lvlOverride>
  </w:num>
  <w:num w:numId="13">
    <w:abstractNumId w:val="8"/>
    <w:lvlOverride w:ilvl="0">
      <w:startOverride w:val="3"/>
    </w:lvlOverride>
  </w:num>
  <w:num w:numId="14">
    <w:abstractNumId w:val="8"/>
    <w:lvlOverride w:ilvl="0">
      <w:startOverride w:val="4"/>
    </w:lvlOverride>
  </w:num>
  <w:num w:numId="15">
    <w:abstractNumId w:val="26"/>
  </w:num>
  <w:num w:numId="16">
    <w:abstractNumId w:val="32"/>
  </w:num>
  <w:num w:numId="17">
    <w:abstractNumId w:val="0"/>
    <w:lvlOverride w:ilvl="0">
      <w:lvl w:ilvl="0">
        <w:start w:val="1"/>
        <w:numFmt w:val="bullet"/>
        <w:lvlText w:val="–"/>
        <w:legacy w:legacy="1" w:legacySpace="0" w:legacyIndent="283"/>
        <w:lvlJc w:val="left"/>
        <w:pPr>
          <w:ind w:left="283" w:hanging="283"/>
        </w:pPr>
        <w:rPr>
          <w:rFonts w:ascii="Times New Roman" w:hAnsi="Times New Roman" w:cs="Times New Roman" w:hint="default"/>
          <w:sz w:val="24"/>
          <w:szCs w:val="24"/>
        </w:rPr>
      </w:lvl>
    </w:lvlOverride>
  </w:num>
  <w:num w:numId="18">
    <w:abstractNumId w:val="16"/>
  </w:num>
  <w:num w:numId="19">
    <w:abstractNumId w:val="18"/>
  </w:num>
  <w:num w:numId="20">
    <w:abstractNumId w:val="10"/>
  </w:num>
  <w:num w:numId="21">
    <w:abstractNumId w:val="4"/>
  </w:num>
  <w:num w:numId="22">
    <w:abstractNumId w:val="28"/>
  </w:num>
  <w:num w:numId="23">
    <w:abstractNumId w:val="9"/>
  </w:num>
  <w:num w:numId="24">
    <w:abstractNumId w:val="12"/>
  </w:num>
  <w:num w:numId="25">
    <w:abstractNumId w:val="17"/>
  </w:num>
  <w:num w:numId="26">
    <w:abstractNumId w:val="24"/>
  </w:num>
  <w:num w:numId="27">
    <w:abstractNumId w:val="6"/>
  </w:num>
  <w:num w:numId="28">
    <w:abstractNumId w:val="15"/>
  </w:num>
  <w:num w:numId="29">
    <w:abstractNumId w:val="25"/>
  </w:num>
  <w:num w:numId="30">
    <w:abstractNumId w:val="2"/>
  </w:num>
  <w:num w:numId="31">
    <w:abstractNumId w:val="22"/>
  </w:num>
  <w:num w:numId="32">
    <w:abstractNumId w:val="21"/>
  </w:num>
  <w:num w:numId="33">
    <w:abstractNumId w:val="29"/>
  </w:num>
  <w:num w:numId="34">
    <w:abstractNumId w:val="14"/>
  </w:num>
  <w:num w:numId="35">
    <w:abstractNumId w:val="5"/>
  </w:num>
  <w:num w:numId="36">
    <w:abstractNumId w:val="23"/>
  </w:num>
  <w:num w:numId="37">
    <w:abstractNumId w:val="31"/>
  </w:num>
  <w:num w:numId="38">
    <w:abstractNumId w:val="27"/>
  </w:num>
  <w:num w:numId="39">
    <w:abstractNumId w:val="1"/>
  </w:num>
  <w:num w:numId="40">
    <w:abstractNumId w:val="11"/>
  </w:num>
  <w:num w:numId="41">
    <w:abstractNumId w:val="3"/>
  </w:num>
  <w:num w:numId="42">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755"/>
    <w:rsid w:val="00004199"/>
    <w:rsid w:val="00005883"/>
    <w:rsid w:val="000063A2"/>
    <w:rsid w:val="000071DA"/>
    <w:rsid w:val="000144EB"/>
    <w:rsid w:val="00021D8B"/>
    <w:rsid w:val="000261B0"/>
    <w:rsid w:val="000300E5"/>
    <w:rsid w:val="00031E67"/>
    <w:rsid w:val="000433CB"/>
    <w:rsid w:val="00051B97"/>
    <w:rsid w:val="00055923"/>
    <w:rsid w:val="00056F02"/>
    <w:rsid w:val="0005744B"/>
    <w:rsid w:val="00064BF8"/>
    <w:rsid w:val="00064EEB"/>
    <w:rsid w:val="000724EF"/>
    <w:rsid w:val="00094A16"/>
    <w:rsid w:val="00095532"/>
    <w:rsid w:val="000A19E3"/>
    <w:rsid w:val="000A5F35"/>
    <w:rsid w:val="000E4ABA"/>
    <w:rsid w:val="000E72FD"/>
    <w:rsid w:val="000F0C5B"/>
    <w:rsid w:val="000F1560"/>
    <w:rsid w:val="000F290C"/>
    <w:rsid w:val="000F321D"/>
    <w:rsid w:val="000F5328"/>
    <w:rsid w:val="00105C11"/>
    <w:rsid w:val="0010668B"/>
    <w:rsid w:val="00114B54"/>
    <w:rsid w:val="00117224"/>
    <w:rsid w:val="0012168B"/>
    <w:rsid w:val="00125D64"/>
    <w:rsid w:val="00131088"/>
    <w:rsid w:val="00136374"/>
    <w:rsid w:val="0013795D"/>
    <w:rsid w:val="00140C38"/>
    <w:rsid w:val="0014138C"/>
    <w:rsid w:val="00142EDB"/>
    <w:rsid w:val="00144C61"/>
    <w:rsid w:val="001554F2"/>
    <w:rsid w:val="001659E0"/>
    <w:rsid w:val="00165C6F"/>
    <w:rsid w:val="001669F3"/>
    <w:rsid w:val="001714AB"/>
    <w:rsid w:val="00176003"/>
    <w:rsid w:val="001822C4"/>
    <w:rsid w:val="00192A3C"/>
    <w:rsid w:val="00192CBC"/>
    <w:rsid w:val="00193835"/>
    <w:rsid w:val="00193905"/>
    <w:rsid w:val="001943D8"/>
    <w:rsid w:val="0019496F"/>
    <w:rsid w:val="001A4C8E"/>
    <w:rsid w:val="001A697B"/>
    <w:rsid w:val="001A6E50"/>
    <w:rsid w:val="001B03E9"/>
    <w:rsid w:val="001B5EF0"/>
    <w:rsid w:val="001C2168"/>
    <w:rsid w:val="001C2C83"/>
    <w:rsid w:val="001C5681"/>
    <w:rsid w:val="001E3F74"/>
    <w:rsid w:val="001E5590"/>
    <w:rsid w:val="001E7454"/>
    <w:rsid w:val="001F068E"/>
    <w:rsid w:val="001F1751"/>
    <w:rsid w:val="001F1A91"/>
    <w:rsid w:val="001F1B47"/>
    <w:rsid w:val="001F37BE"/>
    <w:rsid w:val="001F5F82"/>
    <w:rsid w:val="00220B89"/>
    <w:rsid w:val="00222FC0"/>
    <w:rsid w:val="002233AB"/>
    <w:rsid w:val="002245B5"/>
    <w:rsid w:val="002264AC"/>
    <w:rsid w:val="00231C4E"/>
    <w:rsid w:val="00234567"/>
    <w:rsid w:val="00234EA8"/>
    <w:rsid w:val="00240C7B"/>
    <w:rsid w:val="00245F4E"/>
    <w:rsid w:val="002460BB"/>
    <w:rsid w:val="00254D2A"/>
    <w:rsid w:val="00255AA5"/>
    <w:rsid w:val="00270439"/>
    <w:rsid w:val="00276969"/>
    <w:rsid w:val="002778D9"/>
    <w:rsid w:val="00281F3E"/>
    <w:rsid w:val="00286FD2"/>
    <w:rsid w:val="002945D4"/>
    <w:rsid w:val="0029610B"/>
    <w:rsid w:val="00297729"/>
    <w:rsid w:val="002A14FD"/>
    <w:rsid w:val="002A2C10"/>
    <w:rsid w:val="002A7E15"/>
    <w:rsid w:val="002C124D"/>
    <w:rsid w:val="002D15D1"/>
    <w:rsid w:val="002E3739"/>
    <w:rsid w:val="002E5ED6"/>
    <w:rsid w:val="002F57C4"/>
    <w:rsid w:val="002F7F6A"/>
    <w:rsid w:val="003017B0"/>
    <w:rsid w:val="0030206F"/>
    <w:rsid w:val="003073E7"/>
    <w:rsid w:val="00310414"/>
    <w:rsid w:val="003120BF"/>
    <w:rsid w:val="003125B6"/>
    <w:rsid w:val="00314766"/>
    <w:rsid w:val="00317B22"/>
    <w:rsid w:val="00324017"/>
    <w:rsid w:val="003251E8"/>
    <w:rsid w:val="003255FB"/>
    <w:rsid w:val="00332470"/>
    <w:rsid w:val="003357E6"/>
    <w:rsid w:val="00347D05"/>
    <w:rsid w:val="003535BA"/>
    <w:rsid w:val="00362C4E"/>
    <w:rsid w:val="00364512"/>
    <w:rsid w:val="00364979"/>
    <w:rsid w:val="003663E5"/>
    <w:rsid w:val="00367105"/>
    <w:rsid w:val="00370CAE"/>
    <w:rsid w:val="0037291A"/>
    <w:rsid w:val="00373E96"/>
    <w:rsid w:val="003747E7"/>
    <w:rsid w:val="00377722"/>
    <w:rsid w:val="0038254F"/>
    <w:rsid w:val="0038531B"/>
    <w:rsid w:val="00386AAE"/>
    <w:rsid w:val="00387211"/>
    <w:rsid w:val="003948B7"/>
    <w:rsid w:val="003A2369"/>
    <w:rsid w:val="003A297B"/>
    <w:rsid w:val="003A3D90"/>
    <w:rsid w:val="003A6691"/>
    <w:rsid w:val="003B2F56"/>
    <w:rsid w:val="003B3F2F"/>
    <w:rsid w:val="003B5C67"/>
    <w:rsid w:val="003C1F39"/>
    <w:rsid w:val="003D15EC"/>
    <w:rsid w:val="003D1A43"/>
    <w:rsid w:val="003E1300"/>
    <w:rsid w:val="003E36D0"/>
    <w:rsid w:val="003E6747"/>
    <w:rsid w:val="003E7D6B"/>
    <w:rsid w:val="003F0ECE"/>
    <w:rsid w:val="003F7D77"/>
    <w:rsid w:val="0040203E"/>
    <w:rsid w:val="0040778C"/>
    <w:rsid w:val="004171CB"/>
    <w:rsid w:val="00427A86"/>
    <w:rsid w:val="00437529"/>
    <w:rsid w:val="00451B9E"/>
    <w:rsid w:val="00453A02"/>
    <w:rsid w:val="00457C88"/>
    <w:rsid w:val="004653B9"/>
    <w:rsid w:val="004704CD"/>
    <w:rsid w:val="0047636D"/>
    <w:rsid w:val="00481D45"/>
    <w:rsid w:val="00485D90"/>
    <w:rsid w:val="004901F3"/>
    <w:rsid w:val="004915C0"/>
    <w:rsid w:val="00495C06"/>
    <w:rsid w:val="004B31BC"/>
    <w:rsid w:val="004B52D4"/>
    <w:rsid w:val="004B53AC"/>
    <w:rsid w:val="004E3A1F"/>
    <w:rsid w:val="004E4C6B"/>
    <w:rsid w:val="004E4FEE"/>
    <w:rsid w:val="004F01C8"/>
    <w:rsid w:val="004F0731"/>
    <w:rsid w:val="00501092"/>
    <w:rsid w:val="005016B7"/>
    <w:rsid w:val="005041D4"/>
    <w:rsid w:val="005109D6"/>
    <w:rsid w:val="005231AE"/>
    <w:rsid w:val="00525784"/>
    <w:rsid w:val="0054013A"/>
    <w:rsid w:val="005447D3"/>
    <w:rsid w:val="00546F53"/>
    <w:rsid w:val="00547C27"/>
    <w:rsid w:val="00550030"/>
    <w:rsid w:val="00554D94"/>
    <w:rsid w:val="00555600"/>
    <w:rsid w:val="00555873"/>
    <w:rsid w:val="00555C5A"/>
    <w:rsid w:val="00556F91"/>
    <w:rsid w:val="0056005B"/>
    <w:rsid w:val="005641A1"/>
    <w:rsid w:val="0056700C"/>
    <w:rsid w:val="00570455"/>
    <w:rsid w:val="005816D8"/>
    <w:rsid w:val="00583119"/>
    <w:rsid w:val="0059484A"/>
    <w:rsid w:val="005964F2"/>
    <w:rsid w:val="005A27C1"/>
    <w:rsid w:val="005A7999"/>
    <w:rsid w:val="005B7B85"/>
    <w:rsid w:val="005C096E"/>
    <w:rsid w:val="005C63FE"/>
    <w:rsid w:val="005D1552"/>
    <w:rsid w:val="005D1853"/>
    <w:rsid w:val="005D50CE"/>
    <w:rsid w:val="005D5A0E"/>
    <w:rsid w:val="005E1E12"/>
    <w:rsid w:val="005E3A83"/>
    <w:rsid w:val="005E3C25"/>
    <w:rsid w:val="005F0478"/>
    <w:rsid w:val="005F31EC"/>
    <w:rsid w:val="005F43BA"/>
    <w:rsid w:val="005F4BC1"/>
    <w:rsid w:val="005F6D49"/>
    <w:rsid w:val="00600344"/>
    <w:rsid w:val="00602574"/>
    <w:rsid w:val="00603491"/>
    <w:rsid w:val="00603E57"/>
    <w:rsid w:val="00606E4B"/>
    <w:rsid w:val="0061023C"/>
    <w:rsid w:val="006204D6"/>
    <w:rsid w:val="00632096"/>
    <w:rsid w:val="00637C56"/>
    <w:rsid w:val="0064114C"/>
    <w:rsid w:val="00642950"/>
    <w:rsid w:val="00650B7B"/>
    <w:rsid w:val="006538C6"/>
    <w:rsid w:val="00654594"/>
    <w:rsid w:val="00655F19"/>
    <w:rsid w:val="006568F6"/>
    <w:rsid w:val="006621E9"/>
    <w:rsid w:val="00662F49"/>
    <w:rsid w:val="00670F13"/>
    <w:rsid w:val="00672873"/>
    <w:rsid w:val="00672E59"/>
    <w:rsid w:val="00674893"/>
    <w:rsid w:val="00677F2A"/>
    <w:rsid w:val="006806E2"/>
    <w:rsid w:val="006A5E24"/>
    <w:rsid w:val="006A719D"/>
    <w:rsid w:val="006B20A1"/>
    <w:rsid w:val="006B3669"/>
    <w:rsid w:val="006B786A"/>
    <w:rsid w:val="006C7FA7"/>
    <w:rsid w:val="006D070C"/>
    <w:rsid w:val="006D27D8"/>
    <w:rsid w:val="006D3FE2"/>
    <w:rsid w:val="006D42D8"/>
    <w:rsid w:val="006D4A48"/>
    <w:rsid w:val="006E0B79"/>
    <w:rsid w:val="006E33CD"/>
    <w:rsid w:val="006F0F52"/>
    <w:rsid w:val="00701964"/>
    <w:rsid w:val="007062DD"/>
    <w:rsid w:val="00707692"/>
    <w:rsid w:val="00711688"/>
    <w:rsid w:val="00715BE2"/>
    <w:rsid w:val="007167E2"/>
    <w:rsid w:val="00717B1E"/>
    <w:rsid w:val="00717D51"/>
    <w:rsid w:val="00717F42"/>
    <w:rsid w:val="00722620"/>
    <w:rsid w:val="007227D6"/>
    <w:rsid w:val="007239EF"/>
    <w:rsid w:val="007267B7"/>
    <w:rsid w:val="00726AF1"/>
    <w:rsid w:val="00726CCC"/>
    <w:rsid w:val="007278C2"/>
    <w:rsid w:val="007344CB"/>
    <w:rsid w:val="007357B9"/>
    <w:rsid w:val="00736D56"/>
    <w:rsid w:val="00747739"/>
    <w:rsid w:val="00750D6B"/>
    <w:rsid w:val="00751D54"/>
    <w:rsid w:val="00754059"/>
    <w:rsid w:val="00757B24"/>
    <w:rsid w:val="007838BB"/>
    <w:rsid w:val="00784365"/>
    <w:rsid w:val="00785F43"/>
    <w:rsid w:val="00792700"/>
    <w:rsid w:val="007946AA"/>
    <w:rsid w:val="007959D8"/>
    <w:rsid w:val="007A2808"/>
    <w:rsid w:val="007A291A"/>
    <w:rsid w:val="007B03E1"/>
    <w:rsid w:val="007B053B"/>
    <w:rsid w:val="007B0D8C"/>
    <w:rsid w:val="007C45B0"/>
    <w:rsid w:val="007C53B2"/>
    <w:rsid w:val="007C5469"/>
    <w:rsid w:val="007D171F"/>
    <w:rsid w:val="007D49DD"/>
    <w:rsid w:val="007D5262"/>
    <w:rsid w:val="007D5309"/>
    <w:rsid w:val="007E2585"/>
    <w:rsid w:val="007E2E21"/>
    <w:rsid w:val="007E5167"/>
    <w:rsid w:val="007E6F64"/>
    <w:rsid w:val="007F3851"/>
    <w:rsid w:val="007F66DD"/>
    <w:rsid w:val="007F695B"/>
    <w:rsid w:val="00802E3E"/>
    <w:rsid w:val="00810CD8"/>
    <w:rsid w:val="00817C3B"/>
    <w:rsid w:val="0082440E"/>
    <w:rsid w:val="0082547E"/>
    <w:rsid w:val="00827423"/>
    <w:rsid w:val="00830064"/>
    <w:rsid w:val="00831156"/>
    <w:rsid w:val="008379EE"/>
    <w:rsid w:val="00837E3B"/>
    <w:rsid w:val="00842B97"/>
    <w:rsid w:val="00845C76"/>
    <w:rsid w:val="00863635"/>
    <w:rsid w:val="0087326E"/>
    <w:rsid w:val="00876510"/>
    <w:rsid w:val="00882B61"/>
    <w:rsid w:val="008917F3"/>
    <w:rsid w:val="00891ED4"/>
    <w:rsid w:val="00893973"/>
    <w:rsid w:val="008949ED"/>
    <w:rsid w:val="008A0A9A"/>
    <w:rsid w:val="008A5E7F"/>
    <w:rsid w:val="008B1D13"/>
    <w:rsid w:val="008B222B"/>
    <w:rsid w:val="008B25F8"/>
    <w:rsid w:val="008B3679"/>
    <w:rsid w:val="008C5638"/>
    <w:rsid w:val="008E05AF"/>
    <w:rsid w:val="008F015B"/>
    <w:rsid w:val="008F4F9D"/>
    <w:rsid w:val="008F7014"/>
    <w:rsid w:val="00902F09"/>
    <w:rsid w:val="00904B44"/>
    <w:rsid w:val="00904EBE"/>
    <w:rsid w:val="00920111"/>
    <w:rsid w:val="009212B3"/>
    <w:rsid w:val="00922FBB"/>
    <w:rsid w:val="009242CB"/>
    <w:rsid w:val="00925BAF"/>
    <w:rsid w:val="00930523"/>
    <w:rsid w:val="00931F22"/>
    <w:rsid w:val="00932002"/>
    <w:rsid w:val="00935053"/>
    <w:rsid w:val="00935453"/>
    <w:rsid w:val="00935B80"/>
    <w:rsid w:val="00941DA9"/>
    <w:rsid w:val="00943224"/>
    <w:rsid w:val="009536F2"/>
    <w:rsid w:val="009667BA"/>
    <w:rsid w:val="00966EBB"/>
    <w:rsid w:val="00973F01"/>
    <w:rsid w:val="00974C09"/>
    <w:rsid w:val="0097741D"/>
    <w:rsid w:val="009803A5"/>
    <w:rsid w:val="00983361"/>
    <w:rsid w:val="00985BF9"/>
    <w:rsid w:val="009943CD"/>
    <w:rsid w:val="009A3171"/>
    <w:rsid w:val="009A3E6D"/>
    <w:rsid w:val="009A6BD6"/>
    <w:rsid w:val="009B29E2"/>
    <w:rsid w:val="009B5984"/>
    <w:rsid w:val="009C0599"/>
    <w:rsid w:val="009C0931"/>
    <w:rsid w:val="009C7273"/>
    <w:rsid w:val="009D51A8"/>
    <w:rsid w:val="009E14A3"/>
    <w:rsid w:val="009E5EDE"/>
    <w:rsid w:val="009E7038"/>
    <w:rsid w:val="009F686E"/>
    <w:rsid w:val="00A0557B"/>
    <w:rsid w:val="00A1141A"/>
    <w:rsid w:val="00A1278B"/>
    <w:rsid w:val="00A2414F"/>
    <w:rsid w:val="00A31B7E"/>
    <w:rsid w:val="00A40BA2"/>
    <w:rsid w:val="00A425C6"/>
    <w:rsid w:val="00A42D60"/>
    <w:rsid w:val="00A45215"/>
    <w:rsid w:val="00A50DBF"/>
    <w:rsid w:val="00A513F4"/>
    <w:rsid w:val="00A535E2"/>
    <w:rsid w:val="00A551AB"/>
    <w:rsid w:val="00A649C9"/>
    <w:rsid w:val="00A77D85"/>
    <w:rsid w:val="00A81D7D"/>
    <w:rsid w:val="00A82AE1"/>
    <w:rsid w:val="00A936EB"/>
    <w:rsid w:val="00A9701E"/>
    <w:rsid w:val="00AA1613"/>
    <w:rsid w:val="00AA217C"/>
    <w:rsid w:val="00AB3128"/>
    <w:rsid w:val="00AB60E6"/>
    <w:rsid w:val="00AB7F1A"/>
    <w:rsid w:val="00AC5912"/>
    <w:rsid w:val="00AC5EE8"/>
    <w:rsid w:val="00AC6DD1"/>
    <w:rsid w:val="00AC759A"/>
    <w:rsid w:val="00AD6D12"/>
    <w:rsid w:val="00AD7B1B"/>
    <w:rsid w:val="00AE2B2F"/>
    <w:rsid w:val="00AE6679"/>
    <w:rsid w:val="00AF3D75"/>
    <w:rsid w:val="00AF63DA"/>
    <w:rsid w:val="00B0307D"/>
    <w:rsid w:val="00B0496C"/>
    <w:rsid w:val="00B04FC8"/>
    <w:rsid w:val="00B0703B"/>
    <w:rsid w:val="00B25585"/>
    <w:rsid w:val="00B30312"/>
    <w:rsid w:val="00B43155"/>
    <w:rsid w:val="00B44832"/>
    <w:rsid w:val="00B452AF"/>
    <w:rsid w:val="00B54D96"/>
    <w:rsid w:val="00B60F6C"/>
    <w:rsid w:val="00B6350D"/>
    <w:rsid w:val="00B70D9C"/>
    <w:rsid w:val="00B74386"/>
    <w:rsid w:val="00B74C12"/>
    <w:rsid w:val="00B839B2"/>
    <w:rsid w:val="00B95461"/>
    <w:rsid w:val="00BA02E5"/>
    <w:rsid w:val="00BA1830"/>
    <w:rsid w:val="00BA3399"/>
    <w:rsid w:val="00BB62D4"/>
    <w:rsid w:val="00BB6D75"/>
    <w:rsid w:val="00BB72BA"/>
    <w:rsid w:val="00BC0085"/>
    <w:rsid w:val="00BE0EED"/>
    <w:rsid w:val="00BE147A"/>
    <w:rsid w:val="00BE5574"/>
    <w:rsid w:val="00BF47B9"/>
    <w:rsid w:val="00BF6227"/>
    <w:rsid w:val="00C00C69"/>
    <w:rsid w:val="00C05E92"/>
    <w:rsid w:val="00C0676F"/>
    <w:rsid w:val="00C06C98"/>
    <w:rsid w:val="00C07EAC"/>
    <w:rsid w:val="00C106C5"/>
    <w:rsid w:val="00C11624"/>
    <w:rsid w:val="00C25C84"/>
    <w:rsid w:val="00C329F4"/>
    <w:rsid w:val="00C32EF1"/>
    <w:rsid w:val="00C3328C"/>
    <w:rsid w:val="00C6112F"/>
    <w:rsid w:val="00C64957"/>
    <w:rsid w:val="00C66034"/>
    <w:rsid w:val="00C67D8E"/>
    <w:rsid w:val="00C85493"/>
    <w:rsid w:val="00C878A7"/>
    <w:rsid w:val="00C9290A"/>
    <w:rsid w:val="00C9293F"/>
    <w:rsid w:val="00C92E14"/>
    <w:rsid w:val="00C9315C"/>
    <w:rsid w:val="00C93384"/>
    <w:rsid w:val="00C97024"/>
    <w:rsid w:val="00C975C3"/>
    <w:rsid w:val="00C97798"/>
    <w:rsid w:val="00CA3D57"/>
    <w:rsid w:val="00CB2B0F"/>
    <w:rsid w:val="00CB4513"/>
    <w:rsid w:val="00CC1300"/>
    <w:rsid w:val="00CC2AB5"/>
    <w:rsid w:val="00CC3F27"/>
    <w:rsid w:val="00CC7504"/>
    <w:rsid w:val="00CD0EA2"/>
    <w:rsid w:val="00CD3007"/>
    <w:rsid w:val="00CD7653"/>
    <w:rsid w:val="00CD7DA4"/>
    <w:rsid w:val="00CE179F"/>
    <w:rsid w:val="00CE2087"/>
    <w:rsid w:val="00CF1CA8"/>
    <w:rsid w:val="00CF2DF1"/>
    <w:rsid w:val="00CF5BE8"/>
    <w:rsid w:val="00D0296E"/>
    <w:rsid w:val="00D05757"/>
    <w:rsid w:val="00D06BF3"/>
    <w:rsid w:val="00D1095B"/>
    <w:rsid w:val="00D11459"/>
    <w:rsid w:val="00D12529"/>
    <w:rsid w:val="00D21A28"/>
    <w:rsid w:val="00D24DDF"/>
    <w:rsid w:val="00D26802"/>
    <w:rsid w:val="00D45B07"/>
    <w:rsid w:val="00D46E3B"/>
    <w:rsid w:val="00D53755"/>
    <w:rsid w:val="00D53E2B"/>
    <w:rsid w:val="00D6170F"/>
    <w:rsid w:val="00D61D3D"/>
    <w:rsid w:val="00D625B1"/>
    <w:rsid w:val="00D634D2"/>
    <w:rsid w:val="00D657CC"/>
    <w:rsid w:val="00D853E3"/>
    <w:rsid w:val="00D871B0"/>
    <w:rsid w:val="00D932CF"/>
    <w:rsid w:val="00DA0CAA"/>
    <w:rsid w:val="00DA5283"/>
    <w:rsid w:val="00DB21B4"/>
    <w:rsid w:val="00DB4632"/>
    <w:rsid w:val="00DB5C30"/>
    <w:rsid w:val="00DC2307"/>
    <w:rsid w:val="00DC6CE3"/>
    <w:rsid w:val="00DD2BB2"/>
    <w:rsid w:val="00DD3C3D"/>
    <w:rsid w:val="00DD4755"/>
    <w:rsid w:val="00DD7DC8"/>
    <w:rsid w:val="00DD7F82"/>
    <w:rsid w:val="00DE4760"/>
    <w:rsid w:val="00DE7442"/>
    <w:rsid w:val="00DF60A7"/>
    <w:rsid w:val="00DF7A4D"/>
    <w:rsid w:val="00E224C2"/>
    <w:rsid w:val="00E277DE"/>
    <w:rsid w:val="00E37578"/>
    <w:rsid w:val="00E45C20"/>
    <w:rsid w:val="00E526CB"/>
    <w:rsid w:val="00E52985"/>
    <w:rsid w:val="00E5508B"/>
    <w:rsid w:val="00E55AA2"/>
    <w:rsid w:val="00E56168"/>
    <w:rsid w:val="00E62FDA"/>
    <w:rsid w:val="00E6304C"/>
    <w:rsid w:val="00E64DCF"/>
    <w:rsid w:val="00E7175B"/>
    <w:rsid w:val="00E72EDF"/>
    <w:rsid w:val="00E86860"/>
    <w:rsid w:val="00EA16D6"/>
    <w:rsid w:val="00EA1713"/>
    <w:rsid w:val="00EB0E3F"/>
    <w:rsid w:val="00EB5497"/>
    <w:rsid w:val="00EB62F6"/>
    <w:rsid w:val="00EC0E25"/>
    <w:rsid w:val="00EC1B44"/>
    <w:rsid w:val="00EC2F38"/>
    <w:rsid w:val="00EC3467"/>
    <w:rsid w:val="00EC4468"/>
    <w:rsid w:val="00EC6008"/>
    <w:rsid w:val="00EC6AFC"/>
    <w:rsid w:val="00ED0388"/>
    <w:rsid w:val="00EF60AF"/>
    <w:rsid w:val="00F0083D"/>
    <w:rsid w:val="00F069D5"/>
    <w:rsid w:val="00F23E2E"/>
    <w:rsid w:val="00F27BFE"/>
    <w:rsid w:val="00F30586"/>
    <w:rsid w:val="00F31FC5"/>
    <w:rsid w:val="00F46A78"/>
    <w:rsid w:val="00F474FD"/>
    <w:rsid w:val="00F51723"/>
    <w:rsid w:val="00F519E6"/>
    <w:rsid w:val="00F622DC"/>
    <w:rsid w:val="00F646C9"/>
    <w:rsid w:val="00F64F87"/>
    <w:rsid w:val="00F67D3E"/>
    <w:rsid w:val="00F73247"/>
    <w:rsid w:val="00F75F0D"/>
    <w:rsid w:val="00F821C7"/>
    <w:rsid w:val="00F83BBC"/>
    <w:rsid w:val="00F85556"/>
    <w:rsid w:val="00F93A2F"/>
    <w:rsid w:val="00FA19DC"/>
    <w:rsid w:val="00FA2082"/>
    <w:rsid w:val="00FA3210"/>
    <w:rsid w:val="00FA66CF"/>
    <w:rsid w:val="00FB0484"/>
    <w:rsid w:val="00FB2B85"/>
    <w:rsid w:val="00FB3ACC"/>
    <w:rsid w:val="00FB46F3"/>
    <w:rsid w:val="00FD0058"/>
    <w:rsid w:val="00FD1D71"/>
    <w:rsid w:val="00FD53AB"/>
    <w:rsid w:val="00FD563E"/>
    <w:rsid w:val="00FD715E"/>
    <w:rsid w:val="00FE22C1"/>
    <w:rsid w:val="00FE2564"/>
    <w:rsid w:val="00FE5744"/>
    <w:rsid w:val="00FE6065"/>
    <w:rsid w:val="00FF2459"/>
    <w:rsid w:val="00FF2F6F"/>
    <w:rsid w:val="00FF6644"/>
    <w:rsid w:val="00FF7B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85D90"/>
    <w:pPr>
      <w:spacing w:after="200" w:line="276" w:lineRule="auto"/>
    </w:pPr>
    <w:rPr>
      <w:rFonts w:cs="Calibri"/>
      <w:lang w:eastAsia="en-US"/>
    </w:rPr>
  </w:style>
  <w:style w:type="paragraph" w:styleId="Heading1">
    <w:name w:val="heading 1"/>
    <w:basedOn w:val="Normal"/>
    <w:next w:val="Normal"/>
    <w:link w:val="Heading1Char"/>
    <w:uiPriority w:val="99"/>
    <w:qFormat/>
    <w:rsid w:val="0014138C"/>
    <w:pPr>
      <w:keepNext/>
      <w:spacing w:before="240" w:after="60" w:line="240" w:lineRule="auto"/>
      <w:outlineLvl w:val="0"/>
    </w:pPr>
    <w:rPr>
      <w:rFonts w:ascii="Arial" w:eastAsia="Times New Roman" w:hAnsi="Arial" w:cs="Arial"/>
      <w:b/>
      <w:bCs/>
      <w:kern w:val="32"/>
      <w:sz w:val="32"/>
      <w:szCs w:val="32"/>
      <w:lang w:eastAsia="ru-RU"/>
    </w:rPr>
  </w:style>
  <w:style w:type="paragraph" w:styleId="Heading2">
    <w:name w:val="heading 2"/>
    <w:basedOn w:val="Normal"/>
    <w:next w:val="Normal"/>
    <w:link w:val="Heading2Char"/>
    <w:uiPriority w:val="99"/>
    <w:qFormat/>
    <w:rsid w:val="00F27BFE"/>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F27BFE"/>
    <w:pPr>
      <w:keepNext/>
      <w:spacing w:after="0" w:line="240" w:lineRule="auto"/>
      <w:outlineLvl w:val="2"/>
    </w:pPr>
    <w:rPr>
      <w:rFonts w:ascii="Times New Roman" w:eastAsia="Times New Roman" w:hAnsi="Times New Roman" w:cs="Times New Roman"/>
      <w:b/>
      <w:bCs/>
      <w:i/>
      <w:iCs/>
      <w:sz w:val="28"/>
      <w:szCs w:val="28"/>
      <w:lang w:eastAsia="ru-RU"/>
    </w:rPr>
  </w:style>
  <w:style w:type="paragraph" w:styleId="Heading4">
    <w:name w:val="heading 4"/>
    <w:basedOn w:val="Normal"/>
    <w:next w:val="Normal"/>
    <w:link w:val="Heading4Char"/>
    <w:uiPriority w:val="99"/>
    <w:qFormat/>
    <w:rsid w:val="00F27BFE"/>
    <w:pPr>
      <w:keepNext/>
      <w:spacing w:before="120" w:after="0" w:line="240" w:lineRule="auto"/>
      <w:jc w:val="center"/>
      <w:outlineLvl w:val="3"/>
    </w:pPr>
    <w:rPr>
      <w:rFonts w:ascii="Times New Roman" w:eastAsia="Times New Roman" w:hAnsi="Times New Roman" w:cs="Times New Roman"/>
      <w:b/>
      <w:bCs/>
      <w:sz w:val="24"/>
      <w:szCs w:val="24"/>
      <w:lang w:eastAsia="ru-RU"/>
    </w:rPr>
  </w:style>
  <w:style w:type="paragraph" w:styleId="Heading5">
    <w:name w:val="heading 5"/>
    <w:basedOn w:val="Normal"/>
    <w:next w:val="Normal"/>
    <w:link w:val="Heading5Char"/>
    <w:uiPriority w:val="99"/>
    <w:qFormat/>
    <w:rsid w:val="00F27BFE"/>
    <w:pPr>
      <w:keepNext/>
      <w:spacing w:after="0" w:line="240" w:lineRule="auto"/>
      <w:jc w:val="center"/>
      <w:outlineLvl w:val="4"/>
    </w:pPr>
    <w:rPr>
      <w:rFonts w:ascii="Times New Roman" w:eastAsia="Times New Roman" w:hAnsi="Times New Roman" w:cs="Times New Roman"/>
      <w:sz w:val="28"/>
      <w:szCs w:val="28"/>
      <w:lang w:eastAsia="ru-RU"/>
    </w:rPr>
  </w:style>
  <w:style w:type="paragraph" w:styleId="Heading6">
    <w:name w:val="heading 6"/>
    <w:basedOn w:val="Normal"/>
    <w:next w:val="Normal"/>
    <w:link w:val="Heading6Char"/>
    <w:uiPriority w:val="99"/>
    <w:qFormat/>
    <w:rsid w:val="00F27BFE"/>
    <w:pPr>
      <w:keepNext/>
      <w:spacing w:after="0" w:line="240" w:lineRule="auto"/>
      <w:outlineLvl w:val="5"/>
    </w:pPr>
    <w:rPr>
      <w:rFonts w:ascii="Times New Roman" w:eastAsia="Times New Roman" w:hAnsi="Times New Roman" w:cs="Times New Roman"/>
      <w:i/>
      <w:iCs/>
      <w:sz w:val="24"/>
      <w:szCs w:val="24"/>
      <w:lang w:eastAsia="ru-RU"/>
    </w:rPr>
  </w:style>
  <w:style w:type="paragraph" w:styleId="Heading7">
    <w:name w:val="heading 7"/>
    <w:basedOn w:val="Normal"/>
    <w:next w:val="Normal"/>
    <w:link w:val="Heading7Char"/>
    <w:uiPriority w:val="99"/>
    <w:qFormat/>
    <w:rsid w:val="00F27BFE"/>
    <w:pPr>
      <w:keepNext/>
      <w:spacing w:after="0" w:line="240" w:lineRule="auto"/>
      <w:outlineLvl w:val="6"/>
    </w:pPr>
    <w:rPr>
      <w:rFonts w:ascii="Times New Roman" w:eastAsia="Times New Roman" w:hAnsi="Times New Roman" w:cs="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138C"/>
    <w:rPr>
      <w:rFonts w:ascii="Arial" w:hAnsi="Arial" w:cs="Arial"/>
      <w:b/>
      <w:bCs/>
      <w:kern w:val="32"/>
      <w:sz w:val="32"/>
      <w:szCs w:val="32"/>
    </w:rPr>
  </w:style>
  <w:style w:type="character" w:customStyle="1" w:styleId="Heading2Char">
    <w:name w:val="Heading 2 Char"/>
    <w:basedOn w:val="DefaultParagraphFont"/>
    <w:link w:val="Heading2"/>
    <w:uiPriority w:val="99"/>
    <w:locked/>
    <w:rsid w:val="00F27BFE"/>
    <w:rPr>
      <w:rFonts w:ascii="Cambria" w:hAnsi="Cambria" w:cs="Cambria"/>
      <w:b/>
      <w:bCs/>
      <w:color w:val="4F81BD"/>
      <w:sz w:val="26"/>
      <w:szCs w:val="26"/>
      <w:lang w:eastAsia="en-US"/>
    </w:rPr>
  </w:style>
  <w:style w:type="character" w:customStyle="1" w:styleId="Heading3Char">
    <w:name w:val="Heading 3 Char"/>
    <w:basedOn w:val="DefaultParagraphFont"/>
    <w:link w:val="Heading3"/>
    <w:uiPriority w:val="99"/>
    <w:locked/>
    <w:rsid w:val="00F27BFE"/>
    <w:rPr>
      <w:rFonts w:ascii="Times New Roman" w:hAnsi="Times New Roman" w:cs="Times New Roman"/>
      <w:b/>
      <w:bCs/>
      <w:i/>
      <w:iCs/>
      <w:sz w:val="28"/>
      <w:szCs w:val="28"/>
    </w:rPr>
  </w:style>
  <w:style w:type="character" w:customStyle="1" w:styleId="Heading4Char">
    <w:name w:val="Heading 4 Char"/>
    <w:basedOn w:val="DefaultParagraphFont"/>
    <w:link w:val="Heading4"/>
    <w:uiPriority w:val="99"/>
    <w:locked/>
    <w:rsid w:val="00F27BFE"/>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F27BFE"/>
    <w:rPr>
      <w:rFonts w:ascii="Times New Roman" w:hAnsi="Times New Roman" w:cs="Times New Roman"/>
      <w:sz w:val="28"/>
      <w:szCs w:val="28"/>
    </w:rPr>
  </w:style>
  <w:style w:type="character" w:customStyle="1" w:styleId="Heading6Char">
    <w:name w:val="Heading 6 Char"/>
    <w:basedOn w:val="DefaultParagraphFont"/>
    <w:link w:val="Heading6"/>
    <w:uiPriority w:val="99"/>
    <w:locked/>
    <w:rsid w:val="00F27BFE"/>
    <w:rPr>
      <w:rFonts w:ascii="Times New Roman" w:hAnsi="Times New Roman" w:cs="Times New Roman"/>
      <w:i/>
      <w:iCs/>
      <w:sz w:val="24"/>
      <w:szCs w:val="24"/>
    </w:rPr>
  </w:style>
  <w:style w:type="character" w:customStyle="1" w:styleId="Heading7Char">
    <w:name w:val="Heading 7 Char"/>
    <w:basedOn w:val="DefaultParagraphFont"/>
    <w:link w:val="Heading7"/>
    <w:uiPriority w:val="99"/>
    <w:locked/>
    <w:rsid w:val="00F27BFE"/>
    <w:rPr>
      <w:rFonts w:ascii="Times New Roman" w:hAnsi="Times New Roman" w:cs="Times New Roman"/>
      <w:sz w:val="28"/>
      <w:szCs w:val="28"/>
    </w:rPr>
  </w:style>
  <w:style w:type="paragraph" w:styleId="BalloonText">
    <w:name w:val="Balloon Text"/>
    <w:basedOn w:val="Normal"/>
    <w:link w:val="BalloonTextChar"/>
    <w:uiPriority w:val="99"/>
    <w:semiHidden/>
    <w:rsid w:val="00A31B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31B7E"/>
    <w:rPr>
      <w:rFonts w:ascii="Tahoma" w:hAnsi="Tahoma" w:cs="Tahoma"/>
      <w:sz w:val="16"/>
      <w:szCs w:val="16"/>
      <w:lang w:eastAsia="en-US"/>
    </w:rPr>
  </w:style>
  <w:style w:type="paragraph" w:customStyle="1" w:styleId="wikip">
    <w:name w:val="wikip"/>
    <w:basedOn w:val="Normal"/>
    <w:uiPriority w:val="99"/>
    <w:rsid w:val="00A452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A45215"/>
    <w:rPr>
      <w:b/>
      <w:bCs/>
    </w:rPr>
  </w:style>
  <w:style w:type="character" w:styleId="Hyperlink">
    <w:name w:val="Hyperlink"/>
    <w:basedOn w:val="DefaultParagraphFont"/>
    <w:uiPriority w:val="99"/>
    <w:rsid w:val="00A45215"/>
    <w:rPr>
      <w:color w:val="0000FF"/>
      <w:u w:val="single"/>
    </w:rPr>
  </w:style>
  <w:style w:type="paragraph" w:styleId="HTMLPreformatted">
    <w:name w:val="HTML Preformatted"/>
    <w:basedOn w:val="Normal"/>
    <w:link w:val="HTMLPreformattedChar"/>
    <w:uiPriority w:val="99"/>
    <w:semiHidden/>
    <w:rsid w:val="00A45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A45215"/>
    <w:rPr>
      <w:rFonts w:ascii="Courier New" w:hAnsi="Courier New" w:cs="Courier New"/>
    </w:rPr>
  </w:style>
  <w:style w:type="character" w:styleId="HTMLCode">
    <w:name w:val="HTML Code"/>
    <w:basedOn w:val="DefaultParagraphFont"/>
    <w:uiPriority w:val="99"/>
    <w:semiHidden/>
    <w:rsid w:val="00A45215"/>
    <w:rPr>
      <w:rFonts w:ascii="Courier New" w:hAnsi="Courier New" w:cs="Courier New"/>
      <w:sz w:val="20"/>
      <w:szCs w:val="20"/>
    </w:rPr>
  </w:style>
  <w:style w:type="table" w:styleId="TableGrid">
    <w:name w:val="Table Grid"/>
    <w:basedOn w:val="TableNormal"/>
    <w:uiPriority w:val="99"/>
    <w:rsid w:val="00367105"/>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D634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F51723"/>
    <w:pPr>
      <w:autoSpaceDE w:val="0"/>
      <w:autoSpaceDN w:val="0"/>
      <w:adjustRightInd w:val="0"/>
    </w:pPr>
    <w:rPr>
      <w:rFonts w:cs="Calibri"/>
      <w:sz w:val="28"/>
      <w:szCs w:val="28"/>
    </w:rPr>
  </w:style>
  <w:style w:type="paragraph" w:customStyle="1" w:styleId="Default">
    <w:name w:val="Default"/>
    <w:uiPriority w:val="99"/>
    <w:rsid w:val="00FD563E"/>
    <w:pPr>
      <w:autoSpaceDE w:val="0"/>
      <w:autoSpaceDN w:val="0"/>
      <w:adjustRightInd w:val="0"/>
    </w:pPr>
    <w:rPr>
      <w:rFonts w:ascii="Arial" w:hAnsi="Arial" w:cs="Arial"/>
      <w:color w:val="000000"/>
      <w:sz w:val="24"/>
      <w:szCs w:val="24"/>
      <w:lang w:eastAsia="en-US"/>
    </w:rPr>
  </w:style>
  <w:style w:type="paragraph" w:customStyle="1" w:styleId="a">
    <w:name w:val="Готовый текст"/>
    <w:link w:val="a0"/>
    <w:uiPriority w:val="99"/>
    <w:rsid w:val="00005883"/>
    <w:rPr>
      <w:rFonts w:cs="Calibri"/>
      <w:spacing w:val="-4"/>
      <w:sz w:val="24"/>
      <w:szCs w:val="24"/>
    </w:rPr>
  </w:style>
  <w:style w:type="character" w:customStyle="1" w:styleId="a0">
    <w:name w:val="Готовый текст Знак"/>
    <w:link w:val="a"/>
    <w:uiPriority w:val="99"/>
    <w:locked/>
    <w:rsid w:val="00005883"/>
    <w:rPr>
      <w:spacing w:val="-4"/>
      <w:sz w:val="24"/>
      <w:szCs w:val="24"/>
    </w:rPr>
  </w:style>
  <w:style w:type="paragraph" w:customStyle="1" w:styleId="a1">
    <w:name w:val="Вставлено"/>
    <w:aliases w:val="добавленно"/>
    <w:basedOn w:val="Normal"/>
    <w:link w:val="a2"/>
    <w:uiPriority w:val="99"/>
    <w:rsid w:val="00005883"/>
    <w:pPr>
      <w:widowControl w:val="0"/>
      <w:shd w:val="clear" w:color="auto" w:fill="FFFFFF"/>
      <w:autoSpaceDE w:val="0"/>
      <w:autoSpaceDN w:val="0"/>
      <w:adjustRightInd w:val="0"/>
      <w:spacing w:after="0" w:line="240" w:lineRule="auto"/>
      <w:ind w:firstLine="720"/>
      <w:jc w:val="both"/>
    </w:pPr>
    <w:rPr>
      <w:i/>
      <w:iCs/>
      <w:color w:val="00B050"/>
      <w:sz w:val="24"/>
      <w:szCs w:val="24"/>
      <w:lang w:eastAsia="ru-RU"/>
    </w:rPr>
  </w:style>
  <w:style w:type="character" w:customStyle="1" w:styleId="a2">
    <w:name w:val="Вставлено Знак"/>
    <w:aliases w:val="добавленно Знак"/>
    <w:link w:val="a1"/>
    <w:uiPriority w:val="99"/>
    <w:locked/>
    <w:rsid w:val="00005883"/>
    <w:rPr>
      <w:i/>
      <w:iCs/>
      <w:color w:val="00B050"/>
      <w:sz w:val="24"/>
      <w:szCs w:val="24"/>
      <w:shd w:val="clear" w:color="auto" w:fill="FFFFFF"/>
    </w:rPr>
  </w:style>
  <w:style w:type="character" w:customStyle="1" w:styleId="FontStyle45">
    <w:name w:val="Font Style45"/>
    <w:basedOn w:val="DefaultParagraphFont"/>
    <w:uiPriority w:val="99"/>
    <w:rsid w:val="00364979"/>
    <w:rPr>
      <w:rFonts w:ascii="Times New Roman" w:hAnsi="Times New Roman" w:cs="Times New Roman"/>
      <w:b/>
      <w:bCs/>
      <w:sz w:val="24"/>
      <w:szCs w:val="24"/>
    </w:rPr>
  </w:style>
  <w:style w:type="paragraph" w:customStyle="1" w:styleId="Style25">
    <w:name w:val="Style25"/>
    <w:basedOn w:val="Normal"/>
    <w:uiPriority w:val="99"/>
    <w:rsid w:val="00364979"/>
    <w:pPr>
      <w:widowControl w:val="0"/>
      <w:autoSpaceDE w:val="0"/>
      <w:autoSpaceDN w:val="0"/>
      <w:adjustRightInd w:val="0"/>
      <w:spacing w:after="0" w:line="278" w:lineRule="exact"/>
      <w:ind w:hanging="1272"/>
    </w:pPr>
    <w:rPr>
      <w:rFonts w:ascii="Times New Roman" w:eastAsia="Times New Roman" w:hAnsi="Times New Roman" w:cs="Times New Roman"/>
      <w:sz w:val="24"/>
      <w:szCs w:val="24"/>
      <w:lang w:eastAsia="ru-RU"/>
    </w:rPr>
  </w:style>
  <w:style w:type="character" w:styleId="HTMLCite">
    <w:name w:val="HTML Cite"/>
    <w:basedOn w:val="DefaultParagraphFont"/>
    <w:uiPriority w:val="99"/>
    <w:semiHidden/>
    <w:rsid w:val="0097741D"/>
    <w:rPr>
      <w:i/>
      <w:iCs/>
    </w:rPr>
  </w:style>
  <w:style w:type="character" w:customStyle="1" w:styleId="apple-converted-space">
    <w:name w:val="apple-converted-space"/>
    <w:basedOn w:val="DefaultParagraphFont"/>
    <w:uiPriority w:val="99"/>
    <w:rsid w:val="0097741D"/>
  </w:style>
  <w:style w:type="paragraph" w:styleId="FootnoteText">
    <w:name w:val="footnote text"/>
    <w:basedOn w:val="Normal"/>
    <w:link w:val="FootnoteTextChar"/>
    <w:uiPriority w:val="99"/>
    <w:semiHidden/>
    <w:rsid w:val="00C329F4"/>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locked/>
    <w:rsid w:val="00C329F4"/>
    <w:rPr>
      <w:rFonts w:ascii="Times New Roman" w:hAnsi="Times New Roman" w:cs="Times New Roman"/>
    </w:rPr>
  </w:style>
  <w:style w:type="character" w:styleId="FootnoteReference">
    <w:name w:val="footnote reference"/>
    <w:basedOn w:val="DefaultParagraphFont"/>
    <w:uiPriority w:val="99"/>
    <w:semiHidden/>
    <w:rsid w:val="00C329F4"/>
    <w:rPr>
      <w:vertAlign w:val="superscript"/>
    </w:rPr>
  </w:style>
  <w:style w:type="paragraph" w:styleId="ListParagraph">
    <w:name w:val="List Paragraph"/>
    <w:basedOn w:val="Normal"/>
    <w:uiPriority w:val="99"/>
    <w:qFormat/>
    <w:rsid w:val="0056005B"/>
    <w:pPr>
      <w:ind w:left="720"/>
    </w:pPr>
  </w:style>
  <w:style w:type="paragraph" w:styleId="BodyText">
    <w:name w:val="Body Text"/>
    <w:basedOn w:val="Normal"/>
    <w:link w:val="BodyTextChar"/>
    <w:uiPriority w:val="99"/>
    <w:rsid w:val="00F31FC5"/>
    <w:pPr>
      <w:spacing w:before="120" w:after="0" w:line="240" w:lineRule="auto"/>
    </w:pPr>
    <w:rPr>
      <w:rFonts w:ascii="Times New Roman" w:eastAsia="Times New Roman" w:hAnsi="Times New Roman" w:cs="Times New Roman"/>
      <w:lang w:eastAsia="ru-RU"/>
    </w:rPr>
  </w:style>
  <w:style w:type="character" w:customStyle="1" w:styleId="BodyTextChar">
    <w:name w:val="Body Text Char"/>
    <w:basedOn w:val="DefaultParagraphFont"/>
    <w:link w:val="BodyText"/>
    <w:uiPriority w:val="99"/>
    <w:locked/>
    <w:rsid w:val="00F31FC5"/>
    <w:rPr>
      <w:rFonts w:ascii="Times New Roman" w:hAnsi="Times New Roman" w:cs="Times New Roman"/>
      <w:sz w:val="22"/>
      <w:szCs w:val="22"/>
    </w:rPr>
  </w:style>
  <w:style w:type="paragraph" w:customStyle="1" w:styleId="1">
    <w:name w:val="Знак Знак Знак1"/>
    <w:basedOn w:val="Normal"/>
    <w:uiPriority w:val="99"/>
    <w:rsid w:val="00F27BFE"/>
    <w:pPr>
      <w:tabs>
        <w:tab w:val="num" w:pos="360"/>
      </w:tabs>
      <w:spacing w:after="160" w:line="240" w:lineRule="exact"/>
    </w:pPr>
    <w:rPr>
      <w:rFonts w:ascii="Times New Roman" w:eastAsia="Times New Roman" w:hAnsi="Times New Roman" w:cs="Times New Roman"/>
      <w:sz w:val="20"/>
      <w:szCs w:val="20"/>
      <w:lang w:eastAsia="ru-RU"/>
    </w:rPr>
  </w:style>
  <w:style w:type="paragraph" w:styleId="Header">
    <w:name w:val="header"/>
    <w:basedOn w:val="Normal"/>
    <w:link w:val="HeaderChar"/>
    <w:uiPriority w:val="99"/>
    <w:rsid w:val="00F27BF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F27BFE"/>
    <w:rPr>
      <w:rFonts w:ascii="Times New Roman" w:hAnsi="Times New Roman" w:cs="Times New Roman"/>
    </w:rPr>
  </w:style>
  <w:style w:type="character" w:styleId="PageNumber">
    <w:name w:val="page number"/>
    <w:basedOn w:val="DefaultParagraphFont"/>
    <w:uiPriority w:val="99"/>
    <w:rsid w:val="00F27BFE"/>
  </w:style>
  <w:style w:type="paragraph" w:styleId="BodyText2">
    <w:name w:val="Body Text 2"/>
    <w:basedOn w:val="Normal"/>
    <w:link w:val="BodyText2Char"/>
    <w:uiPriority w:val="99"/>
    <w:rsid w:val="00F27BFE"/>
    <w:pPr>
      <w:spacing w:after="0" w:line="240" w:lineRule="auto"/>
      <w:jc w:val="center"/>
    </w:pPr>
    <w:rPr>
      <w:rFonts w:ascii="Times New Roman" w:eastAsia="Times New Roman" w:hAnsi="Times New Roman" w:cs="Times New Roman"/>
      <w:b/>
      <w:bCs/>
      <w:sz w:val="24"/>
      <w:szCs w:val="24"/>
      <w:lang w:eastAsia="ru-RU"/>
    </w:rPr>
  </w:style>
  <w:style w:type="character" w:customStyle="1" w:styleId="BodyText2Char">
    <w:name w:val="Body Text 2 Char"/>
    <w:basedOn w:val="DefaultParagraphFont"/>
    <w:link w:val="BodyText2"/>
    <w:uiPriority w:val="99"/>
    <w:locked/>
    <w:rsid w:val="00F27BFE"/>
    <w:rPr>
      <w:rFonts w:ascii="Times New Roman" w:hAnsi="Times New Roman" w:cs="Times New Roman"/>
      <w:b/>
      <w:bCs/>
      <w:sz w:val="24"/>
      <w:szCs w:val="24"/>
    </w:rPr>
  </w:style>
  <w:style w:type="paragraph" w:styleId="Footer">
    <w:name w:val="footer"/>
    <w:basedOn w:val="Normal"/>
    <w:link w:val="FooterChar"/>
    <w:uiPriority w:val="99"/>
    <w:rsid w:val="00F27BF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F27BFE"/>
    <w:rPr>
      <w:rFonts w:ascii="Times New Roman" w:hAnsi="Times New Roman" w:cs="Times New Roman"/>
    </w:rPr>
  </w:style>
  <w:style w:type="paragraph" w:styleId="CommentText">
    <w:name w:val="annotation text"/>
    <w:basedOn w:val="Normal"/>
    <w:link w:val="CommentTextChar"/>
    <w:uiPriority w:val="99"/>
    <w:semiHidden/>
    <w:rsid w:val="00F27BFE"/>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locked/>
    <w:rsid w:val="00F27BFE"/>
    <w:rPr>
      <w:rFonts w:ascii="Times New Roman" w:hAnsi="Times New Roman" w:cs="Times New Roman"/>
    </w:rPr>
  </w:style>
  <w:style w:type="paragraph" w:styleId="PlainText">
    <w:name w:val="Plain Text"/>
    <w:basedOn w:val="Normal"/>
    <w:link w:val="PlainTextChar"/>
    <w:uiPriority w:val="99"/>
    <w:rsid w:val="00F27BFE"/>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F27BFE"/>
    <w:rPr>
      <w:rFonts w:ascii="Courier New" w:hAnsi="Courier New" w:cs="Courier New"/>
    </w:rPr>
  </w:style>
  <w:style w:type="paragraph" w:styleId="Title">
    <w:name w:val="Title"/>
    <w:basedOn w:val="Normal"/>
    <w:link w:val="TitleChar"/>
    <w:uiPriority w:val="99"/>
    <w:qFormat/>
    <w:rsid w:val="00F27BFE"/>
    <w:pPr>
      <w:spacing w:after="0" w:line="240" w:lineRule="auto"/>
      <w:jc w:val="center"/>
    </w:pPr>
    <w:rPr>
      <w:rFonts w:ascii="Times New Roman" w:eastAsia="Times New Roman" w:hAnsi="Times New Roman" w:cs="Times New Roman"/>
      <w:b/>
      <w:bCs/>
      <w:sz w:val="24"/>
      <w:szCs w:val="24"/>
      <w:lang w:eastAsia="ru-RU"/>
    </w:rPr>
  </w:style>
  <w:style w:type="character" w:customStyle="1" w:styleId="TitleChar">
    <w:name w:val="Title Char"/>
    <w:basedOn w:val="DefaultParagraphFont"/>
    <w:link w:val="Title"/>
    <w:uiPriority w:val="99"/>
    <w:locked/>
    <w:rsid w:val="00F27BFE"/>
    <w:rPr>
      <w:rFonts w:ascii="Times New Roman" w:hAnsi="Times New Roman" w:cs="Times New Roman"/>
      <w:b/>
      <w:bCs/>
      <w:sz w:val="24"/>
      <w:szCs w:val="24"/>
    </w:rPr>
  </w:style>
  <w:style w:type="paragraph" w:customStyle="1" w:styleId="text">
    <w:name w:val="text"/>
    <w:uiPriority w:val="99"/>
    <w:rsid w:val="00F27BFE"/>
    <w:pPr>
      <w:tabs>
        <w:tab w:val="right" w:leader="dot" w:pos="6973"/>
      </w:tabs>
      <w:autoSpaceDE w:val="0"/>
      <w:autoSpaceDN w:val="0"/>
      <w:adjustRightInd w:val="0"/>
      <w:spacing w:line="280" w:lineRule="atLeast"/>
    </w:pPr>
    <w:rPr>
      <w:rFonts w:ascii="PetersburgC" w:eastAsia="Times New Roman" w:hAnsi="PetersburgC" w:cs="PetersburgC"/>
      <w:color w:val="000000"/>
      <w:sz w:val="20"/>
      <w:szCs w:val="20"/>
    </w:rPr>
  </w:style>
  <w:style w:type="paragraph" w:customStyle="1" w:styleId="a3">
    <w:name w:val="Содержимое таблицы"/>
    <w:basedOn w:val="Normal"/>
    <w:uiPriority w:val="99"/>
    <w:rsid w:val="00F27BFE"/>
    <w:pPr>
      <w:widowControl w:val="0"/>
      <w:suppressLineNumber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style51">
    <w:name w:val="style51"/>
    <w:basedOn w:val="DefaultParagraphFont"/>
    <w:uiPriority w:val="99"/>
    <w:rsid w:val="00F27BFE"/>
    <w:rPr>
      <w:rFonts w:ascii="Verdana" w:hAnsi="Verdana" w:cs="Verdana"/>
      <w:color w:val="auto"/>
      <w:sz w:val="18"/>
      <w:szCs w:val="18"/>
      <w:u w:val="none"/>
      <w:effect w:val="none"/>
    </w:rPr>
  </w:style>
  <w:style w:type="character" w:styleId="HTMLTypewriter">
    <w:name w:val="HTML Typewriter"/>
    <w:basedOn w:val="DefaultParagraphFont"/>
    <w:uiPriority w:val="99"/>
    <w:rsid w:val="00F27BFE"/>
    <w:rPr>
      <w:rFonts w:ascii="Courier New" w:hAnsi="Courier New" w:cs="Courier New"/>
      <w:sz w:val="20"/>
      <w:szCs w:val="20"/>
    </w:rPr>
  </w:style>
  <w:style w:type="character" w:styleId="FollowedHyperlink">
    <w:name w:val="FollowedHyperlink"/>
    <w:basedOn w:val="DefaultParagraphFont"/>
    <w:uiPriority w:val="99"/>
    <w:rsid w:val="00F27BFE"/>
    <w:rPr>
      <w:color w:val="800080"/>
      <w:u w:val="single"/>
    </w:rPr>
  </w:style>
  <w:style w:type="paragraph" w:styleId="BodyText3">
    <w:name w:val="Body Text 3"/>
    <w:basedOn w:val="Normal"/>
    <w:link w:val="BodyText3Char"/>
    <w:uiPriority w:val="99"/>
    <w:rsid w:val="00F27BFE"/>
    <w:pPr>
      <w:spacing w:after="0" w:line="240" w:lineRule="auto"/>
    </w:pPr>
    <w:rPr>
      <w:rFonts w:ascii="Times New Roman" w:eastAsia="Times New Roman" w:hAnsi="Times New Roman" w:cs="Times New Roman"/>
      <w:b/>
      <w:bCs/>
      <w:sz w:val="28"/>
      <w:szCs w:val="28"/>
      <w:lang w:eastAsia="ru-RU"/>
    </w:rPr>
  </w:style>
  <w:style w:type="character" w:customStyle="1" w:styleId="BodyText3Char">
    <w:name w:val="Body Text 3 Char"/>
    <w:basedOn w:val="DefaultParagraphFont"/>
    <w:link w:val="BodyText3"/>
    <w:uiPriority w:val="99"/>
    <w:locked/>
    <w:rsid w:val="00F27BFE"/>
    <w:rPr>
      <w:rFonts w:ascii="Times New Roman" w:hAnsi="Times New Roman" w:cs="Times New Roman"/>
      <w:b/>
      <w:bCs/>
      <w:sz w:val="28"/>
      <w:szCs w:val="28"/>
    </w:rPr>
  </w:style>
  <w:style w:type="paragraph" w:customStyle="1" w:styleId="basetextdefine">
    <w:name w:val="basetextdefine"/>
    <w:basedOn w:val="Normal"/>
    <w:uiPriority w:val="99"/>
    <w:rsid w:val="00F27BFE"/>
    <w:pPr>
      <w:spacing w:before="100" w:beforeAutospacing="1" w:after="100" w:afterAutospacing="1" w:line="240" w:lineRule="auto"/>
    </w:pPr>
    <w:rPr>
      <w:rFonts w:ascii="Tahoma" w:eastAsia="Times New Roman" w:hAnsi="Tahoma" w:cs="Tahoma"/>
      <w:color w:val="000000"/>
      <w:sz w:val="13"/>
      <w:szCs w:val="13"/>
      <w:lang w:eastAsia="ru-RU"/>
    </w:rPr>
  </w:style>
  <w:style w:type="character" w:customStyle="1" w:styleId="10">
    <w:name w:val="Знак Знак1"/>
    <w:basedOn w:val="DefaultParagraphFont"/>
    <w:uiPriority w:val="99"/>
    <w:rsid w:val="00F27BFE"/>
    <w:rPr>
      <w:sz w:val="24"/>
      <w:szCs w:val="24"/>
      <w:lang w:val="ru-RU" w:eastAsia="ru-RU"/>
    </w:rPr>
  </w:style>
  <w:style w:type="paragraph" w:customStyle="1" w:styleId="a4">
    <w:name w:val="Базовый"/>
    <w:uiPriority w:val="99"/>
    <w:rsid w:val="00F27BFE"/>
    <w:pPr>
      <w:tabs>
        <w:tab w:val="left" w:pos="709"/>
      </w:tabs>
      <w:suppressAutoHyphens/>
      <w:spacing w:after="200" w:line="276" w:lineRule="atLeast"/>
    </w:pPr>
    <w:rPr>
      <w:rFonts w:cs="Calibri"/>
    </w:rPr>
  </w:style>
  <w:style w:type="paragraph" w:customStyle="1" w:styleId="11">
    <w:name w:val="1"/>
    <w:basedOn w:val="Normal"/>
    <w:uiPriority w:val="99"/>
    <w:rsid w:val="00F27BFE"/>
    <w:pPr>
      <w:spacing w:before="100" w:beforeAutospacing="1" w:after="100" w:afterAutospacing="1" w:line="240" w:lineRule="auto"/>
    </w:pPr>
    <w:rPr>
      <w:rFonts w:ascii="Tahoma" w:eastAsia="Times New Roman" w:hAnsi="Tahoma" w:cs="Tahoma"/>
      <w:sz w:val="20"/>
      <w:szCs w:val="20"/>
      <w:lang w:val="en-US"/>
    </w:rPr>
  </w:style>
  <w:style w:type="character" w:customStyle="1" w:styleId="12">
    <w:name w:val="Основной шрифт абзаца1"/>
    <w:uiPriority w:val="99"/>
    <w:rsid w:val="00F27BFE"/>
  </w:style>
  <w:style w:type="paragraph" w:customStyle="1" w:styleId="a5">
    <w:name w:val="Стиль"/>
    <w:uiPriority w:val="99"/>
    <w:rsid w:val="00F27BFE"/>
    <w:pPr>
      <w:widowControl w:val="0"/>
      <w:autoSpaceDE w:val="0"/>
      <w:autoSpaceDN w:val="0"/>
      <w:adjustRightInd w:val="0"/>
    </w:pPr>
    <w:rPr>
      <w:rFonts w:ascii="Times New Roman" w:eastAsia="Times New Roman" w:hAnsi="Times New Roman"/>
      <w:sz w:val="24"/>
      <w:szCs w:val="24"/>
    </w:rPr>
  </w:style>
  <w:style w:type="paragraph" w:styleId="TOC1">
    <w:name w:val="toc 1"/>
    <w:basedOn w:val="Normal"/>
    <w:next w:val="Normal"/>
    <w:autoRedefine/>
    <w:uiPriority w:val="99"/>
    <w:semiHidden/>
    <w:rsid w:val="00F27BFE"/>
    <w:pPr>
      <w:spacing w:after="0" w:line="240" w:lineRule="auto"/>
    </w:pPr>
    <w:rPr>
      <w:rFonts w:ascii="Times New Roman" w:eastAsia="Times New Roman" w:hAnsi="Times New Roman" w:cs="Times New Roman"/>
      <w:sz w:val="20"/>
      <w:szCs w:val="20"/>
      <w:lang w:eastAsia="ru-RU"/>
    </w:rPr>
  </w:style>
  <w:style w:type="paragraph" w:customStyle="1" w:styleId="a6">
    <w:name w:val="Знак"/>
    <w:basedOn w:val="Normal"/>
    <w:uiPriority w:val="99"/>
    <w:rsid w:val="00F27BFE"/>
    <w:pPr>
      <w:spacing w:before="100" w:beforeAutospacing="1" w:after="100" w:afterAutospacing="1" w:line="240" w:lineRule="auto"/>
    </w:pPr>
    <w:rPr>
      <w:rFonts w:ascii="Tahoma" w:eastAsia="Times New Roman" w:hAnsi="Tahoma" w:cs="Tahoma"/>
      <w:sz w:val="20"/>
      <w:szCs w:val="20"/>
      <w:lang w:val="en-US"/>
    </w:rPr>
  </w:style>
  <w:style w:type="paragraph" w:styleId="BodyTextIndent">
    <w:name w:val="Body Text Indent"/>
    <w:basedOn w:val="Normal"/>
    <w:link w:val="BodyTextIndentChar"/>
    <w:uiPriority w:val="99"/>
    <w:rsid w:val="00F27BFE"/>
    <w:pPr>
      <w:spacing w:after="0" w:line="240" w:lineRule="auto"/>
      <w:ind w:left="266"/>
    </w:pPr>
    <w:rPr>
      <w:rFonts w:ascii="Times New Roman" w:eastAsia="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F27BFE"/>
    <w:rPr>
      <w:rFonts w:ascii="Times New Roman" w:hAnsi="Times New Roman" w:cs="Times New Roman"/>
      <w:sz w:val="24"/>
      <w:szCs w:val="24"/>
    </w:rPr>
  </w:style>
  <w:style w:type="character" w:customStyle="1" w:styleId="13">
    <w:name w:val="Текст выноски Знак1"/>
    <w:basedOn w:val="DefaultParagraphFont"/>
    <w:uiPriority w:val="99"/>
    <w:semiHidden/>
    <w:rsid w:val="00F27BFE"/>
    <w:rPr>
      <w:rFonts w:ascii="Tahoma" w:hAnsi="Tahoma" w:cs="Tahoma"/>
      <w:sz w:val="16"/>
      <w:szCs w:val="16"/>
    </w:rPr>
  </w:style>
  <w:style w:type="paragraph" w:styleId="TOC9">
    <w:name w:val="toc 9"/>
    <w:basedOn w:val="Normal"/>
    <w:next w:val="Normal"/>
    <w:autoRedefine/>
    <w:uiPriority w:val="99"/>
    <w:semiHidden/>
    <w:rsid w:val="00F27BFE"/>
    <w:pPr>
      <w:spacing w:after="0" w:line="240" w:lineRule="auto"/>
      <w:ind w:left="1920"/>
    </w:pPr>
    <w:rPr>
      <w:rFonts w:ascii="Times New Roman" w:eastAsia="Times New Roman" w:hAnsi="Times New Roman" w:cs="Times New Roman"/>
      <w:sz w:val="24"/>
      <w:szCs w:val="24"/>
      <w:lang w:eastAsia="ru-RU"/>
    </w:rPr>
  </w:style>
  <w:style w:type="paragraph" w:styleId="TOC2">
    <w:name w:val="toc 2"/>
    <w:basedOn w:val="Normal"/>
    <w:next w:val="Normal"/>
    <w:autoRedefine/>
    <w:uiPriority w:val="99"/>
    <w:semiHidden/>
    <w:rsid w:val="00F27BFE"/>
    <w:pPr>
      <w:spacing w:after="0" w:line="240" w:lineRule="auto"/>
      <w:ind w:left="200"/>
    </w:pPr>
    <w:rPr>
      <w:rFonts w:ascii="Times New Roman" w:eastAsia="Times New Roman" w:hAnsi="Times New Roman" w:cs="Times New Roman"/>
      <w:sz w:val="20"/>
      <w:szCs w:val="20"/>
      <w:lang w:eastAsia="ru-RU"/>
    </w:rPr>
  </w:style>
  <w:style w:type="paragraph" w:customStyle="1" w:styleId="WW-">
    <w:name w:val="WW-Базовый"/>
    <w:uiPriority w:val="99"/>
    <w:rsid w:val="00F27BFE"/>
    <w:pPr>
      <w:tabs>
        <w:tab w:val="left" w:pos="709"/>
      </w:tabs>
      <w:suppressAutoHyphens/>
      <w:spacing w:after="200" w:line="276" w:lineRule="atLeast"/>
    </w:pPr>
    <w:rPr>
      <w:rFonts w:cs="Calibri"/>
      <w:lang w:eastAsia="ar-SA"/>
    </w:rPr>
  </w:style>
  <w:style w:type="paragraph" w:customStyle="1" w:styleId="14">
    <w:name w:val="Знак1"/>
    <w:basedOn w:val="Normal"/>
    <w:uiPriority w:val="99"/>
    <w:rsid w:val="00F27BFE"/>
    <w:pPr>
      <w:spacing w:before="100" w:beforeAutospacing="1" w:after="100" w:afterAutospacing="1" w:line="240" w:lineRule="auto"/>
    </w:pPr>
    <w:rPr>
      <w:rFonts w:ascii="Tahoma" w:eastAsia="Times New Roman" w:hAnsi="Tahoma" w:cs="Tahoma"/>
      <w:sz w:val="20"/>
      <w:szCs w:val="20"/>
      <w:lang w:val="en-US"/>
    </w:rPr>
  </w:style>
  <w:style w:type="paragraph" w:customStyle="1" w:styleId="a7">
    <w:name w:val="Знак Знак Знак"/>
    <w:basedOn w:val="Normal"/>
    <w:uiPriority w:val="99"/>
    <w:rsid w:val="00F27BFE"/>
    <w:pPr>
      <w:spacing w:before="100" w:beforeAutospacing="1" w:after="100" w:afterAutospacing="1" w:line="240" w:lineRule="auto"/>
    </w:pPr>
    <w:rPr>
      <w:rFonts w:ascii="Tahoma" w:eastAsia="Times New Roman" w:hAnsi="Tahoma" w:cs="Tahoma"/>
      <w:sz w:val="20"/>
      <w:szCs w:val="20"/>
      <w:lang w:val="en-US"/>
    </w:rPr>
  </w:style>
  <w:style w:type="paragraph" w:customStyle="1" w:styleId="110">
    <w:name w:val="Знак Знак1 Знак1"/>
    <w:basedOn w:val="Normal"/>
    <w:uiPriority w:val="99"/>
    <w:rsid w:val="00F27BFE"/>
    <w:pPr>
      <w:spacing w:after="160" w:line="240" w:lineRule="exact"/>
    </w:pPr>
    <w:rPr>
      <w:rFonts w:ascii="Verdana" w:eastAsia="Times New Roman" w:hAnsi="Verdana" w:cs="Verdana"/>
      <w:sz w:val="24"/>
      <w:szCs w:val="24"/>
      <w:lang w:val="en-US"/>
    </w:rPr>
  </w:style>
  <w:style w:type="paragraph" w:customStyle="1" w:styleId="112">
    <w:name w:val="Знак Знак1 Знак12"/>
    <w:basedOn w:val="Normal"/>
    <w:uiPriority w:val="99"/>
    <w:rsid w:val="00F27BFE"/>
    <w:pPr>
      <w:spacing w:after="160" w:line="240" w:lineRule="exact"/>
    </w:pPr>
    <w:rPr>
      <w:rFonts w:ascii="Verdana" w:eastAsia="Times New Roman" w:hAnsi="Verdana" w:cs="Verdana"/>
      <w:sz w:val="24"/>
      <w:szCs w:val="24"/>
      <w:lang w:val="en-US"/>
    </w:rPr>
  </w:style>
  <w:style w:type="paragraph" w:customStyle="1" w:styleId="111">
    <w:name w:val="Знак Знак1 Знак11"/>
    <w:basedOn w:val="Normal"/>
    <w:uiPriority w:val="99"/>
    <w:rsid w:val="00F27BFE"/>
    <w:pPr>
      <w:spacing w:after="160" w:line="240" w:lineRule="exact"/>
    </w:pPr>
    <w:rPr>
      <w:rFonts w:ascii="Verdana" w:eastAsia="Times New Roman" w:hAnsi="Verdana" w:cs="Verdana"/>
      <w:sz w:val="24"/>
      <w:szCs w:val="24"/>
      <w:lang w:val="en-US"/>
    </w:rPr>
  </w:style>
  <w:style w:type="paragraph" w:customStyle="1" w:styleId="113">
    <w:name w:val="Знак Знак1 Знак13"/>
    <w:basedOn w:val="Normal"/>
    <w:uiPriority w:val="99"/>
    <w:rsid w:val="00F27BFE"/>
    <w:pPr>
      <w:spacing w:after="160" w:line="240" w:lineRule="exact"/>
    </w:pPr>
    <w:rPr>
      <w:rFonts w:ascii="Verdana" w:eastAsia="Times New Roman" w:hAnsi="Verdana" w:cs="Verdana"/>
      <w:sz w:val="24"/>
      <w:szCs w:val="24"/>
      <w:lang w:val="en-US"/>
    </w:rPr>
  </w:style>
  <w:style w:type="paragraph" w:styleId="EndnoteText">
    <w:name w:val="endnote text"/>
    <w:basedOn w:val="Normal"/>
    <w:link w:val="EndnoteTextChar"/>
    <w:uiPriority w:val="99"/>
    <w:semiHidden/>
    <w:rsid w:val="00F27BFE"/>
    <w:pPr>
      <w:spacing w:after="0" w:line="240" w:lineRule="auto"/>
    </w:pPr>
    <w:rPr>
      <w:rFonts w:ascii="Times New Roman" w:eastAsia="Times New Roman" w:hAnsi="Times New Roman" w:cs="Times New Roman"/>
      <w:sz w:val="20"/>
      <w:szCs w:val="20"/>
      <w:lang w:eastAsia="ru-RU"/>
    </w:rPr>
  </w:style>
  <w:style w:type="character" w:customStyle="1" w:styleId="EndnoteTextChar">
    <w:name w:val="Endnote Text Char"/>
    <w:basedOn w:val="DefaultParagraphFont"/>
    <w:link w:val="EndnoteText"/>
    <w:uiPriority w:val="99"/>
    <w:locked/>
    <w:rsid w:val="00F27BFE"/>
    <w:rPr>
      <w:rFonts w:ascii="Times New Roman" w:hAnsi="Times New Roman" w:cs="Times New Roman"/>
    </w:rPr>
  </w:style>
  <w:style w:type="character" w:styleId="EndnoteReference">
    <w:name w:val="endnote reference"/>
    <w:basedOn w:val="DefaultParagraphFont"/>
    <w:uiPriority w:val="99"/>
    <w:semiHidden/>
    <w:rsid w:val="00F27BFE"/>
    <w:rPr>
      <w:vertAlign w:val="superscript"/>
    </w:rPr>
  </w:style>
  <w:style w:type="character" w:styleId="Emphasis">
    <w:name w:val="Emphasis"/>
    <w:basedOn w:val="DefaultParagraphFont"/>
    <w:uiPriority w:val="99"/>
    <w:qFormat/>
    <w:rsid w:val="00F27BFE"/>
    <w:rPr>
      <w:i/>
      <w:iCs/>
    </w:rPr>
  </w:style>
</w:styles>
</file>

<file path=word/webSettings.xml><?xml version="1.0" encoding="utf-8"?>
<w:webSettings xmlns:r="http://schemas.openxmlformats.org/officeDocument/2006/relationships" xmlns:w="http://schemas.openxmlformats.org/wordprocessingml/2006/main">
  <w:divs>
    <w:div w:id="217397843">
      <w:marLeft w:val="0"/>
      <w:marRight w:val="0"/>
      <w:marTop w:val="0"/>
      <w:marBottom w:val="0"/>
      <w:divBdr>
        <w:top w:val="none" w:sz="0" w:space="0" w:color="auto"/>
        <w:left w:val="none" w:sz="0" w:space="0" w:color="auto"/>
        <w:bottom w:val="none" w:sz="0" w:space="0" w:color="auto"/>
        <w:right w:val="none" w:sz="0" w:space="0" w:color="auto"/>
      </w:divBdr>
    </w:div>
    <w:div w:id="217397844">
      <w:marLeft w:val="0"/>
      <w:marRight w:val="0"/>
      <w:marTop w:val="0"/>
      <w:marBottom w:val="0"/>
      <w:divBdr>
        <w:top w:val="none" w:sz="0" w:space="0" w:color="auto"/>
        <w:left w:val="none" w:sz="0" w:space="0" w:color="auto"/>
        <w:bottom w:val="none" w:sz="0" w:space="0" w:color="auto"/>
        <w:right w:val="none" w:sz="0" w:space="0" w:color="auto"/>
      </w:divBdr>
    </w:div>
    <w:div w:id="217397845">
      <w:marLeft w:val="0"/>
      <w:marRight w:val="0"/>
      <w:marTop w:val="0"/>
      <w:marBottom w:val="0"/>
      <w:divBdr>
        <w:top w:val="none" w:sz="0" w:space="0" w:color="auto"/>
        <w:left w:val="none" w:sz="0" w:space="0" w:color="auto"/>
        <w:bottom w:val="none" w:sz="0" w:space="0" w:color="auto"/>
        <w:right w:val="none" w:sz="0" w:space="0" w:color="auto"/>
      </w:divBdr>
    </w:div>
    <w:div w:id="217397846">
      <w:marLeft w:val="0"/>
      <w:marRight w:val="0"/>
      <w:marTop w:val="0"/>
      <w:marBottom w:val="0"/>
      <w:divBdr>
        <w:top w:val="none" w:sz="0" w:space="0" w:color="auto"/>
        <w:left w:val="none" w:sz="0" w:space="0" w:color="auto"/>
        <w:bottom w:val="none" w:sz="0" w:space="0" w:color="auto"/>
        <w:right w:val="none" w:sz="0" w:space="0" w:color="auto"/>
      </w:divBdr>
    </w:div>
    <w:div w:id="217397847">
      <w:marLeft w:val="0"/>
      <w:marRight w:val="0"/>
      <w:marTop w:val="0"/>
      <w:marBottom w:val="0"/>
      <w:divBdr>
        <w:top w:val="none" w:sz="0" w:space="0" w:color="auto"/>
        <w:left w:val="none" w:sz="0" w:space="0" w:color="auto"/>
        <w:bottom w:val="none" w:sz="0" w:space="0" w:color="auto"/>
        <w:right w:val="none" w:sz="0" w:space="0" w:color="auto"/>
      </w:divBdr>
    </w:div>
    <w:div w:id="217397848">
      <w:marLeft w:val="0"/>
      <w:marRight w:val="0"/>
      <w:marTop w:val="0"/>
      <w:marBottom w:val="0"/>
      <w:divBdr>
        <w:top w:val="none" w:sz="0" w:space="0" w:color="auto"/>
        <w:left w:val="none" w:sz="0" w:space="0" w:color="auto"/>
        <w:bottom w:val="none" w:sz="0" w:space="0" w:color="auto"/>
        <w:right w:val="none" w:sz="0" w:space="0" w:color="auto"/>
      </w:divBdr>
    </w:div>
    <w:div w:id="217397849">
      <w:marLeft w:val="0"/>
      <w:marRight w:val="0"/>
      <w:marTop w:val="0"/>
      <w:marBottom w:val="0"/>
      <w:divBdr>
        <w:top w:val="none" w:sz="0" w:space="0" w:color="auto"/>
        <w:left w:val="none" w:sz="0" w:space="0" w:color="auto"/>
        <w:bottom w:val="none" w:sz="0" w:space="0" w:color="auto"/>
        <w:right w:val="none" w:sz="0" w:space="0" w:color="auto"/>
      </w:divBdr>
    </w:div>
    <w:div w:id="217397850">
      <w:marLeft w:val="0"/>
      <w:marRight w:val="0"/>
      <w:marTop w:val="0"/>
      <w:marBottom w:val="0"/>
      <w:divBdr>
        <w:top w:val="none" w:sz="0" w:space="0" w:color="auto"/>
        <w:left w:val="none" w:sz="0" w:space="0" w:color="auto"/>
        <w:bottom w:val="none" w:sz="0" w:space="0" w:color="auto"/>
        <w:right w:val="none" w:sz="0" w:space="0" w:color="auto"/>
      </w:divBdr>
    </w:div>
    <w:div w:id="217397851">
      <w:marLeft w:val="0"/>
      <w:marRight w:val="0"/>
      <w:marTop w:val="0"/>
      <w:marBottom w:val="0"/>
      <w:divBdr>
        <w:top w:val="none" w:sz="0" w:space="0" w:color="auto"/>
        <w:left w:val="none" w:sz="0" w:space="0" w:color="auto"/>
        <w:bottom w:val="none" w:sz="0" w:space="0" w:color="auto"/>
        <w:right w:val="none" w:sz="0" w:space="0" w:color="auto"/>
      </w:divBdr>
    </w:div>
    <w:div w:id="217397852">
      <w:marLeft w:val="0"/>
      <w:marRight w:val="0"/>
      <w:marTop w:val="0"/>
      <w:marBottom w:val="0"/>
      <w:divBdr>
        <w:top w:val="none" w:sz="0" w:space="0" w:color="auto"/>
        <w:left w:val="none" w:sz="0" w:space="0" w:color="auto"/>
        <w:bottom w:val="none" w:sz="0" w:space="0" w:color="auto"/>
        <w:right w:val="none" w:sz="0" w:space="0" w:color="auto"/>
      </w:divBdr>
    </w:div>
    <w:div w:id="217397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7725E3BF1BBC58F8930DE855209B45BFBB455EED0CF7E1A5F471A738D40B40C57674BF8898FCGDzFL" TargetMode="External"/><Relationship Id="rId13" Type="http://schemas.openxmlformats.org/officeDocument/2006/relationships/hyperlink" Target="consultantplus://offline/ref=8CA86EB667293C9730D18FD9D724AA34D4F4B3858C4E5D91C986C7DE472329558EAD117E01AB46rCG4O" TargetMode="External"/><Relationship Id="rId18" Type="http://schemas.openxmlformats.org/officeDocument/2006/relationships/hyperlink" Target="consultantplus://offline/ref=D2432ABD860B1A4C9517F9FD389C414B3DEA249BDA68795B1452DFEBABCAD6B146C4D111B420q5J" TargetMode="External"/><Relationship Id="rId26" Type="http://schemas.openxmlformats.org/officeDocument/2006/relationships/hyperlink" Target="consultantplus://offline/ref=BE058C22CB16773F99280E1B4E5C635F73FAD98F81ECEA5BB1E6A3271C01E266DCE98A1EF07ACCCB1A2CBA4BC3dDN" TargetMode="External"/><Relationship Id="rId3" Type="http://schemas.openxmlformats.org/officeDocument/2006/relationships/settings" Target="settings.xml"/><Relationship Id="rId21" Type="http://schemas.openxmlformats.org/officeDocument/2006/relationships/hyperlink" Target="consultantplus://offline/ref=EC0A75DADE3C08340CB41113C06116B925DF3F7664DC1ACE7B63899D3E8195143272416400C9sDJ" TargetMode="External"/><Relationship Id="rId34" Type="http://schemas.openxmlformats.org/officeDocument/2006/relationships/theme" Target="theme/theme1.xml"/><Relationship Id="rId7" Type="http://schemas.openxmlformats.org/officeDocument/2006/relationships/hyperlink" Target="consultantplus://offline/ref=517725E3BF1BBC58F8930DE855209B45BFBB455EED0CF7E1A5F471A738D40B40C57674BF8898FFGDz4L" TargetMode="External"/><Relationship Id="rId12" Type="http://schemas.openxmlformats.org/officeDocument/2006/relationships/hyperlink" Target="consultantplus://offline/ref=517725E3BF1BBC58F8930DE855209B45BFBB455EED0CF7E1A5F471A738D40B40C57674BF8898FAGDz1L" TargetMode="External"/><Relationship Id="rId17" Type="http://schemas.openxmlformats.org/officeDocument/2006/relationships/hyperlink" Target="consultantplus://offline/ref=F8066097D2AAF0941D60D942CCA2B8A1B137B606627BF54EE9F35A74EF4C1AD1FA830C0523470A6EeBD6H" TargetMode="External"/><Relationship Id="rId25" Type="http://schemas.openxmlformats.org/officeDocument/2006/relationships/hyperlink" Target="consultantplus://offline/ref=8931201B23750BC4EE0577388178C1CFDA71A927E3064010C0C6B326F7B3EB7937180264C3BA809EDDS1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LAW;n=107349;fld=134;dst=100628" TargetMode="External"/><Relationship Id="rId20" Type="http://schemas.openxmlformats.org/officeDocument/2006/relationships/hyperlink" Target="consultantplus://offline/ref=D2432ABD860B1A4C9517F9FD389C414B3DEA249BDA68795B1452DFEBABCAD6B146C4D111B420q7J" TargetMode="External"/><Relationship Id="rId29" Type="http://schemas.openxmlformats.org/officeDocument/2006/relationships/hyperlink" Target="consultantplus://offline/ref=84A3544E09F988D4EA5F032AE8E4DA089906AB2E00D3287A166BAD18909E97E701FD1491CC993CA1G0HF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17725E3BF1BBC58F8930DE855209B45BFBB455EED0CF7E1A5F471A738D40B40C57674BF8898FAGDz5L" TargetMode="External"/><Relationship Id="rId24" Type="http://schemas.openxmlformats.org/officeDocument/2006/relationships/hyperlink" Target="consultantplus://offline/ref=8931201B23750BC4EE0577388178C1CFDA71A927E3064010C0C6B326F7B3EB7937180264C3BA809EDDS1K" TargetMode="External"/><Relationship Id="rId32" Type="http://schemas.openxmlformats.org/officeDocument/2006/relationships/hyperlink" Target="consultantplus://offline/ref=2920D46616FF6A47702F9BC222465467785E4CB1A428E15D4D7F1874B6G8g8M" TargetMode="External"/><Relationship Id="rId5" Type="http://schemas.openxmlformats.org/officeDocument/2006/relationships/footnotes" Target="footnotes.xml"/><Relationship Id="rId15" Type="http://schemas.openxmlformats.org/officeDocument/2006/relationships/hyperlink" Target="consultantplus://offline/ref=518306981FD3D2FBA295D20FDC093B91094AA487E39F48F2306825ACE42BF60A75F5123B50FA59F1s1hCN" TargetMode="External"/><Relationship Id="rId23" Type="http://schemas.openxmlformats.org/officeDocument/2006/relationships/hyperlink" Target="consultantplus://offline/ref=AACDE1D3A3248F60079BEE8F62D09FA1C2DCEDBDC117B3053CE9FA05F79B149B361CFC18F6qAc7I" TargetMode="External"/><Relationship Id="rId28" Type="http://schemas.openxmlformats.org/officeDocument/2006/relationships/hyperlink" Target="consultantplus://offline/ref=84A3544E09F988D4EA5F032AE8E4DA089906AB2E00D3287A166BAD18909E97E701FD1491CC993CA1G0HEK" TargetMode="External"/><Relationship Id="rId10" Type="http://schemas.openxmlformats.org/officeDocument/2006/relationships/hyperlink" Target="consultantplus://offline/ref=517725E3BF1BBC58F8930DE855209B45BFBB455EED0CF7E1A5F471A738D40B40C57674BF8898FDGDzEL" TargetMode="External"/><Relationship Id="rId19" Type="http://schemas.openxmlformats.org/officeDocument/2006/relationships/hyperlink" Target="consultantplus://offline/ref=D2432ABD860B1A4C9517F9FD389C414B3DEA249BDA68795B1452DFEBABCAD6B146C4D111B420q4J" TargetMode="External"/><Relationship Id="rId31" Type="http://schemas.openxmlformats.org/officeDocument/2006/relationships/hyperlink" Target="consultantplus://offline/ref=84A3544E09F988D4EA5F032AE8E4DA089906A82404DC287A166BAD18909E97E701FD1491CC993BA8G0H6K" TargetMode="External"/><Relationship Id="rId4" Type="http://schemas.openxmlformats.org/officeDocument/2006/relationships/webSettings" Target="webSettings.xml"/><Relationship Id="rId9" Type="http://schemas.openxmlformats.org/officeDocument/2006/relationships/hyperlink" Target="consultantplus://offline/ref=517725E3BF1BBC58F8930DE855209B45BFBB455EED0CF7E1A5F471A738D40B40C57674BF8898FDGDz2L" TargetMode="External"/><Relationship Id="rId14" Type="http://schemas.openxmlformats.org/officeDocument/2006/relationships/hyperlink" Target="consultantplus://offline/ref=2645A32AC51BBC24BD47053389825FDD821FB991A22E66C6B54868EDD1C4BCE354F40546FF44Z2q7N" TargetMode="External"/><Relationship Id="rId22" Type="http://schemas.openxmlformats.org/officeDocument/2006/relationships/hyperlink" Target="consultantplus://offline/ref=AACDE1D3A3248F60079BF08274BCC3AEC7D0BBB3CE16BE5062B6A158A0921ECC7153A558B6A893D204355AqCcEI" TargetMode="External"/><Relationship Id="rId27" Type="http://schemas.openxmlformats.org/officeDocument/2006/relationships/hyperlink" Target="consultantplus://offline/ref=84A3544E09F988D4EA5F032AE8E4DA089907A92F04DA287A166BAD18909E97E701FD1491CC9938AEG0H5K" TargetMode="External"/><Relationship Id="rId30" Type="http://schemas.openxmlformats.org/officeDocument/2006/relationships/hyperlink" Target="consultantplus://offline/ref=84A3544E09F988D4EA5F032AE8E4DA089906AA2F0FD9287A166BAD18909E97E701FD1491CC993FAAG0H1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25</Pages>
  <Words>8957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Памятка-алгоритм</dc:title>
  <dc:subject/>
  <dc:creator>User</dc:creator>
  <cp:keywords/>
  <dc:description/>
  <cp:lastModifiedBy>Имущество и земля</cp:lastModifiedBy>
  <cp:revision>2</cp:revision>
  <cp:lastPrinted>2016-02-09T12:04:00Z</cp:lastPrinted>
  <dcterms:created xsi:type="dcterms:W3CDTF">2016-11-10T12:03:00Z</dcterms:created>
  <dcterms:modified xsi:type="dcterms:W3CDTF">2016-11-10T12:03:00Z</dcterms:modified>
</cp:coreProperties>
</file>